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0E4A" w14:textId="3B76A548" w:rsidR="001C3CDA" w:rsidRPr="00822704" w:rsidRDefault="001C3CDA" w:rsidP="0079146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l-PL"/>
          <w14:ligatures w14:val="none"/>
        </w:rPr>
        <w:t>projekt</w:t>
      </w:r>
    </w:p>
    <w:p w14:paraId="59020027" w14:textId="77777777" w:rsidR="001C3CDA" w:rsidRPr="00822704" w:rsidRDefault="001C3CDA" w:rsidP="0079146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l-PL"/>
          <w14:ligatures w14:val="none"/>
        </w:rPr>
      </w:pPr>
    </w:p>
    <w:p w14:paraId="1D2B65F6" w14:textId="1A015B73" w:rsidR="00791463" w:rsidRPr="00822704" w:rsidRDefault="00791463" w:rsidP="0079146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l-PL"/>
          <w14:ligatures w14:val="none"/>
        </w:rPr>
        <w:t>Uchwała Nr ....................</w:t>
      </w:r>
      <w:r w:rsidRPr="00822704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l-PL"/>
          <w14:ligatures w14:val="none"/>
        </w:rPr>
        <w:br/>
        <w:t>Rady Gminy Gniewino</w:t>
      </w:r>
    </w:p>
    <w:p w14:paraId="24F3503B" w14:textId="4AE6A0D3" w:rsidR="00791463" w:rsidRPr="00822704" w:rsidRDefault="00791463" w:rsidP="00791463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dnia </w:t>
      </w:r>
      <w:r w:rsidR="001C3CD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202</w:t>
      </w:r>
      <w:r w:rsidR="0028438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2559B450" w14:textId="2AAD244A" w:rsidR="00791463" w:rsidRPr="00822704" w:rsidRDefault="00791463" w:rsidP="0079146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sprawie szczegółowego sposobu i zakresu świadczenia usług w zakresie odbierania odpadów komunalnych od właścicieli</w:t>
      </w:r>
      <w:r w:rsidR="00FC4624"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nieruchomości</w:t>
      </w: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 zagospodarowania tych odpadów, w zamian za uiszczoną przez właściciela nieruchomości opłatę za gospodarowanie odpadami komunalnymi</w:t>
      </w:r>
    </w:p>
    <w:p w14:paraId="7D672279" w14:textId="66FC4BAF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podstawie art. 18 ust. 2 pkt. 15, art. 40 ust. 1 i art.41 ust. 1 ustawy z dnia 8 marca 1990 r. o samorządzie gminnym (</w:t>
      </w:r>
      <w:proofErr w:type="spellStart"/>
      <w:r w:rsidR="004771C6" w:rsidRPr="00822704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="004771C6" w:rsidRPr="00822704">
        <w:rPr>
          <w:rFonts w:ascii="Arial" w:eastAsia="Times New Roman" w:hAnsi="Arial" w:cs="Arial"/>
          <w:sz w:val="24"/>
          <w:szCs w:val="24"/>
        </w:rPr>
        <w:t>. Dz. U. z 2025 r. poz. 1153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 oraz art. 6r ust. 3, 3a, 3b i 3d</w:t>
      </w:r>
      <w:r w:rsidR="005C2634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ustawy z dnia 13 września 1996 r. o utrzymaniu czystości i porządku w gminach (</w:t>
      </w:r>
      <w:proofErr w:type="spellStart"/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Dz. U. z 202</w:t>
      </w:r>
      <w:r w:rsidR="00BE49CE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r. poz. </w:t>
      </w:r>
      <w:r w:rsidR="00BE49CE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733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), po zasięgnięciu opinii Powiatowego Inspektora Sanitarnego w Wejherowie</w:t>
      </w:r>
    </w:p>
    <w:p w14:paraId="78A26BBF" w14:textId="77777777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Rada Gminy Gniewino </w:t>
      </w:r>
    </w:p>
    <w:p w14:paraId="0A0C7EE4" w14:textId="77777777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uchwala co następuje:</w:t>
      </w:r>
    </w:p>
    <w:p w14:paraId="1C6CB816" w14:textId="343567E8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§1.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Określa się szczegółowy sposób i zakres świadczenia usług w zakresie odbierania odpadów komunalnych od właścicieli nieruchomości zamieszkałych i niezamieszkałych zabudowanych domkiem letniskowym lub innych nieruchomości wykorzystywanych na cele </w:t>
      </w:r>
      <w:proofErr w:type="spellStart"/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rekreacyjno</w:t>
      </w:r>
      <w:proofErr w:type="spellEnd"/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- wypoczynkowe i zagospodarowania tych odpadów, w zamian za uiszczoną przez właściciela nieruchomości opłatę za gospodarowania odpadami komunalnymi.</w:t>
      </w:r>
    </w:p>
    <w:p w14:paraId="313E5741" w14:textId="4E3B3DD2" w:rsidR="00791463" w:rsidRPr="00822704" w:rsidRDefault="00791463" w:rsidP="001C3CD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§2.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1</w:t>
      </w:r>
      <w:r w:rsidR="001C3CD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zamian za uiszczoną opłatę za gospodarowanie odpadami komunalnymi odbierane są następujące odpady komunalne:</w:t>
      </w:r>
    </w:p>
    <w:p w14:paraId="3FA616A7" w14:textId="77777777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 papier i tektura,</w:t>
      </w:r>
    </w:p>
    <w:p w14:paraId="61BFEDCA" w14:textId="77777777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2) tworzywa sztuczne,</w:t>
      </w:r>
    </w:p>
    <w:p w14:paraId="1B125885" w14:textId="77777777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3) metal,</w:t>
      </w:r>
    </w:p>
    <w:p w14:paraId="29DA9CA4" w14:textId="77777777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4) opakowania wielomateriałowe,</w:t>
      </w:r>
    </w:p>
    <w:p w14:paraId="42B80D81" w14:textId="77777777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5) szkło,</w:t>
      </w:r>
    </w:p>
    <w:p w14:paraId="29EAE41B" w14:textId="77777777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6) bioodpady kuchenne,</w:t>
      </w:r>
    </w:p>
    <w:p w14:paraId="333DBC45" w14:textId="15A9AA2B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7) </w:t>
      </w:r>
      <w:r w:rsidR="00E873B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bioodpady zielone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626C8273" w14:textId="1375B6CF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8) </w:t>
      </w:r>
      <w:r w:rsidR="00E873B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popiół z palenisk domowych,</w:t>
      </w:r>
    </w:p>
    <w:p w14:paraId="77D55861" w14:textId="77777777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9) przeterminowane leki i chemikalia w opakowaniach oraz opakowania po nich,</w:t>
      </w:r>
    </w:p>
    <w:p w14:paraId="6090E180" w14:textId="77777777" w:rsidR="0043627D" w:rsidRPr="00822704" w:rsidRDefault="00791463" w:rsidP="0043627D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10) odpady niekwalifikujące się do odpadów medycznych powstałych w gospodarstwie domowym </w:t>
      </w:r>
      <w:r w:rsidR="0043627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wyniku przyjmowania produktów leczniczych w formie iniekcji i prowadzenia monitorin</w:t>
      </w:r>
      <w:r w:rsidR="00164AE4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 poziomu substancji we krwi, w szczególności igły i strzykawki,</w:t>
      </w:r>
    </w:p>
    <w:p w14:paraId="4B281B36" w14:textId="246F6560" w:rsidR="00791463" w:rsidRPr="00822704" w:rsidRDefault="00791463" w:rsidP="0043627D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11) zużyte baterie i akumulatory,</w:t>
      </w:r>
    </w:p>
    <w:p w14:paraId="5CA8C147" w14:textId="25167417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12) zużyty sprzęt elektryczny i elektroniczny - kompletny (pralki, lodówki, telefony, świetlówki i żarówki energooszczędne itp.),</w:t>
      </w:r>
    </w:p>
    <w:p w14:paraId="510BB8C1" w14:textId="77777777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13) </w:t>
      </w:r>
      <w:bookmarkStart w:id="0" w:name="_Hlk184887613"/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meble i inne odpady wielkogabarytowe (stoły, sofy, szafy, krzesła, tapczany, łóżka, fotele, dywany, wózki dziecięce, materace, pierzyny, rowery, urządzenia sanitarne, zabawki dużych rozmiarów </w:t>
      </w:r>
      <w:proofErr w:type="gramStart"/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itp. )</w:t>
      </w:r>
      <w:proofErr w:type="gramEnd"/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bookmarkEnd w:id="0"/>
    <w:p w14:paraId="49BB9689" w14:textId="34317E46" w:rsidR="00791463" w:rsidRPr="00822704" w:rsidRDefault="00791463" w:rsidP="00440045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14)</w:t>
      </w:r>
      <w:r w:rsidR="00054944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odpady niebezpieczne (farby, kleje, rozpuszczalniki, środki czyszczące, opakowania po tych substancjach),</w:t>
      </w:r>
    </w:p>
    <w:p w14:paraId="3C8AD81E" w14:textId="21111F64" w:rsidR="00791463" w:rsidRPr="00822704" w:rsidRDefault="00791463" w:rsidP="00440045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15) </w:t>
      </w:r>
      <w:r w:rsidR="00BA01E4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odpady budowlane i rozbiórkowe w ilości nie większej, niż 2 m</w:t>
      </w:r>
      <w:r w:rsidR="00380ED3" w:rsidRPr="0082270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="00ED5FD1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 rok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gospodarstwa domowego (beton, gruz ceglany, cegły, pustaki, cement, wanny, zlewy, płytki ceramiczna, usunięte tynki),</w:t>
      </w:r>
    </w:p>
    <w:p w14:paraId="3591C247" w14:textId="00CFF36F" w:rsidR="00791463" w:rsidRPr="00822704" w:rsidRDefault="00791463" w:rsidP="00440045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16) styropian w ilości nie większej niż 2 m</w:t>
      </w:r>
      <w:r w:rsidR="00380ED3" w:rsidRPr="0082270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(styropian nie może być zanieczyszczony żadnymi innymi odpadami np. tynkiem, cementem),</w:t>
      </w:r>
    </w:p>
    <w:p w14:paraId="33D6ED4B" w14:textId="652D34C6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17)</w:t>
      </w:r>
      <w:r w:rsidR="006D6E63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8136B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wełna mineralna w ilości nie większej niż 2 m</w:t>
      </w:r>
      <w:r w:rsidR="008136B7" w:rsidRPr="0082270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="008136B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/ rok,</w:t>
      </w:r>
      <w:r w:rsidR="006D6E63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75A255F" w14:textId="65D1F583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18) </w:t>
      </w:r>
      <w:r w:rsidR="008136B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odpadowa papa w ilości nie większej niż 2 m</w:t>
      </w:r>
      <w:r w:rsidR="008136B7" w:rsidRPr="0082270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="008136B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/ rok,</w:t>
      </w:r>
    </w:p>
    <w:p w14:paraId="38588029" w14:textId="6BD5F66A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19)</w:t>
      </w:r>
      <w:r w:rsidR="0043627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8136B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tekstylia (odzież, obuwie),</w:t>
      </w:r>
    </w:p>
    <w:p w14:paraId="363965C9" w14:textId="34DC6F2E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20) </w:t>
      </w:r>
      <w:r w:rsidR="008136B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przepracowany olej,</w:t>
      </w:r>
    </w:p>
    <w:p w14:paraId="4F66E134" w14:textId="3444E320" w:rsidR="00440045" w:rsidRPr="00822704" w:rsidRDefault="00440045" w:rsidP="0079146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21)</w:t>
      </w:r>
      <w:r w:rsidR="00D951AC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D6E63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zużyte opony pochodzące z p</w:t>
      </w:r>
      <w:r w:rsidR="004E743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6D6E63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jazdów o dopuszczalnej masie całkowitej do 3,5 tony, w ilości nieprzekraczającej 8 szt. / rok z gospodarstwa domowego</w:t>
      </w:r>
    </w:p>
    <w:p w14:paraId="4C0BEC63" w14:textId="7E60C133" w:rsidR="00ED5FD1" w:rsidRPr="00822704" w:rsidRDefault="00791463" w:rsidP="00ED5FD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="00440045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="00931DC9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niesegregowane</w:t>
      </w:r>
      <w:r w:rsidR="001E402F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(zmieszane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 odpady komunalne</w:t>
      </w:r>
      <w:r w:rsidR="00ED5FD1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BC09D31" w14:textId="77777777" w:rsidR="001C3CDA" w:rsidRPr="00822704" w:rsidRDefault="001C3CDA" w:rsidP="00ED5FD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4361CE5" w14:textId="7CD541CE" w:rsidR="00791463" w:rsidRPr="00822704" w:rsidRDefault="00791463" w:rsidP="00ED5FD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3. Odpady wymieniowe w ust. </w:t>
      </w:r>
      <w:proofErr w:type="gramStart"/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  pkt.</w:t>
      </w:r>
      <w:proofErr w:type="gramEnd"/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1-</w:t>
      </w:r>
      <w:r w:rsidR="00931DC9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2</w:t>
      </w:r>
      <w:r w:rsidR="001C3CD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odbierane są z następującą częstotliwością: </w:t>
      </w:r>
    </w:p>
    <w:tbl>
      <w:tblPr>
        <w:tblpPr w:leftFromText="141" w:rightFromText="141" w:vertAnchor="text" w:horzAnchor="margin" w:tblpXSpec="center" w:tblpY="24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216"/>
        <w:gridCol w:w="2213"/>
        <w:gridCol w:w="2364"/>
      </w:tblGrid>
      <w:tr w:rsidR="00791463" w:rsidRPr="00822704" w14:paraId="3C17352C" w14:textId="77777777">
        <w:trPr>
          <w:trHeight w:val="558"/>
        </w:trPr>
        <w:tc>
          <w:tcPr>
            <w:tcW w:w="976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41C0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D8A444F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CZĘSTOTLIWOŚĆ WYWOZU ODPADÓW</w:t>
            </w:r>
          </w:p>
          <w:p w14:paraId="7C6B5134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91463" w:rsidRPr="00822704" w14:paraId="3CC851E0" w14:textId="77777777" w:rsidTr="006D039A">
        <w:trPr>
          <w:trHeight w:val="25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A76F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RODZAJ ODPADU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72DFC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NIERUCHOMOŚCI JEDNORODZINNE</w:t>
            </w:r>
          </w:p>
        </w:tc>
        <w:tc>
          <w:tcPr>
            <w:tcW w:w="2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DC2A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NIERUCHOMOŚCI WIELORODZINNE</w:t>
            </w: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9F2E6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NIERUCHOMOŚCI LETNISKOWE</w:t>
            </w:r>
          </w:p>
        </w:tc>
      </w:tr>
      <w:tr w:rsidR="00791463" w:rsidRPr="00822704" w14:paraId="6080C2FE" w14:textId="77777777" w:rsidTr="006D039A">
        <w:trPr>
          <w:trHeight w:val="25"/>
        </w:trPr>
        <w:tc>
          <w:tcPr>
            <w:tcW w:w="2972" w:type="dxa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C807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t>NIESEGREGOWANE (ZMIESZANE) ODPADY KOMUNALNE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A396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raz na 2 tygodnie</w:t>
            </w:r>
          </w:p>
          <w:p w14:paraId="6A3F92D2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809F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raz w tygodniu</w:t>
            </w:r>
          </w:p>
          <w:p w14:paraId="5C8310AD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B08A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raz na dwa tygodnie</w:t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od kwietnia do października</w:t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  <w:t>1 raz w miesiącu</w:t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od listopada do marca</w:t>
            </w:r>
          </w:p>
          <w:p w14:paraId="133862FF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53A8156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91463" w:rsidRPr="00822704" w14:paraId="4281CE18" w14:textId="77777777" w:rsidTr="006D039A">
        <w:trPr>
          <w:trHeight w:val="1092"/>
        </w:trPr>
        <w:tc>
          <w:tcPr>
            <w:tcW w:w="297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62C3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ZMIESZANE ODPADY OPAKOWANIOWE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AC08A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raz w miesiącu</w:t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Od września do czerwca</w:t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  <w:t>1 raz na dwa tygodnie</w:t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lipiec – sierpień</w:t>
            </w:r>
          </w:p>
          <w:p w14:paraId="23691E9D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2C83485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90BC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raz na dwa tygodnie</w:t>
            </w:r>
          </w:p>
          <w:p w14:paraId="29243B8A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DC4B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raz w miesiącu</w:t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Od września do czerwca</w:t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  <w:t>1 raz na dwa tygodnie</w:t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lipiec – sierpień</w:t>
            </w:r>
          </w:p>
          <w:p w14:paraId="7E6C2E2A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7340A74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91463" w:rsidRPr="00822704" w14:paraId="74582B63" w14:textId="77777777" w:rsidTr="006D039A">
        <w:trPr>
          <w:trHeight w:val="617"/>
        </w:trPr>
        <w:tc>
          <w:tcPr>
            <w:tcW w:w="2972" w:type="dxa"/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5347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SZKŁO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37521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raz na dwa miesiące</w:t>
            </w:r>
          </w:p>
          <w:p w14:paraId="16D13E85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91463" w:rsidRPr="00822704" w14:paraId="6F3775BE" w14:textId="77777777" w:rsidTr="006D039A">
        <w:trPr>
          <w:trHeight w:val="1055"/>
        </w:trPr>
        <w:tc>
          <w:tcPr>
            <w:tcW w:w="2972" w:type="dxa"/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56235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PAPIER I MAKULATURA</w:t>
            </w:r>
          </w:p>
        </w:tc>
        <w:tc>
          <w:tcPr>
            <w:tcW w:w="67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852A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raz w miesiącu</w:t>
            </w:r>
          </w:p>
          <w:p w14:paraId="69A2641D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5E78DCC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91463" w:rsidRPr="00822704" w14:paraId="7642C7DD" w14:textId="77777777" w:rsidTr="006D039A">
        <w:trPr>
          <w:trHeight w:val="361"/>
        </w:trPr>
        <w:tc>
          <w:tcPr>
            <w:tcW w:w="2972" w:type="dxa"/>
            <w:shd w:val="clear" w:color="auto" w:fill="9933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0741" w14:textId="77777777" w:rsidR="001805BF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t>BIOODPADY</w:t>
            </w:r>
            <w:r w:rsidR="00560892" w:rsidRPr="0082270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0F1C988F" w14:textId="77777777" w:rsidR="001805BF" w:rsidRPr="00822704" w:rsidRDefault="0063221C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t>zielone i kuchenne</w:t>
            </w:r>
            <w:r w:rsidR="001805BF" w:rsidRPr="0082270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</w:p>
          <w:p w14:paraId="3DACE16D" w14:textId="45F62600" w:rsidR="00791463" w:rsidRPr="00822704" w:rsidRDefault="001805BF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t>(resztki jedzenia)</w:t>
            </w:r>
            <w:r w:rsidR="00560892" w:rsidRPr="0082270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DF8D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raz na dwa tygodnie</w:t>
            </w:r>
          </w:p>
          <w:p w14:paraId="359CEC9B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BB9E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1 raz na dwa tygodnie </w:t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Od listopada do marca</w:t>
            </w:r>
          </w:p>
          <w:p w14:paraId="558376E9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F75B2AB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raz w tygodniu</w:t>
            </w:r>
          </w:p>
          <w:p w14:paraId="515424C9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Od kwietnia do października</w:t>
            </w:r>
          </w:p>
          <w:p w14:paraId="2414049E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F3D2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raz na dwa tygodnie</w:t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Od kwietnia do października</w:t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  <w:t>1 raz w miesiącu</w:t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Od listopada do marca</w:t>
            </w:r>
          </w:p>
          <w:p w14:paraId="78F391A2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326E598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91463" w:rsidRPr="00822704" w14:paraId="436A4385" w14:textId="77777777" w:rsidTr="006D039A">
        <w:trPr>
          <w:trHeight w:val="317"/>
        </w:trPr>
        <w:tc>
          <w:tcPr>
            <w:tcW w:w="2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6CB5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POPIÓŁ</w:t>
            </w:r>
          </w:p>
        </w:tc>
        <w:tc>
          <w:tcPr>
            <w:tcW w:w="44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4CAB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raz w miesiącu</w:t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Od listopada do marca</w:t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1 raz na 2 miesiące </w:t>
            </w: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2270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Od kwietnia do października</w:t>
            </w:r>
          </w:p>
          <w:p w14:paraId="6F6F3221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7E31F7D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CFDB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raz na trzy miesiące</w:t>
            </w:r>
          </w:p>
          <w:p w14:paraId="34A1EF68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91463" w:rsidRPr="00822704" w14:paraId="45CCC3EF" w14:textId="77777777" w:rsidTr="006D039A">
        <w:trPr>
          <w:trHeight w:val="617"/>
        </w:trPr>
        <w:tc>
          <w:tcPr>
            <w:tcW w:w="2972" w:type="dxa"/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D1DE1" w14:textId="6B5DDE91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t>ZBIÓRKA ODPADÓW WIELKOGABARYTOWYCH</w:t>
            </w:r>
            <w:r w:rsidR="008D4A55" w:rsidRPr="0082270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3567" w14:textId="77777777" w:rsidR="00791463" w:rsidRPr="00822704" w:rsidRDefault="00791463" w:rsidP="0079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270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raz w roku</w:t>
            </w:r>
          </w:p>
          <w:p w14:paraId="2FED8324" w14:textId="77777777" w:rsidR="00791463" w:rsidRPr="00822704" w:rsidRDefault="00791463" w:rsidP="0079146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B858914" w14:textId="77777777" w:rsidR="00791463" w:rsidRPr="00822704" w:rsidRDefault="00791463" w:rsidP="0079146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CE8BBA1" w14:textId="11A33AD6" w:rsidR="00791463" w:rsidRPr="00822704" w:rsidRDefault="00A04A03" w:rsidP="007914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4. Odpady wymieniowe w ust. 2 pkt. </w:t>
      </w:r>
      <w:r w:rsidR="007D191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-2</w:t>
      </w:r>
      <w:r w:rsidR="00ED5FD1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należy dostarczyć do punktu selektywnego zbierania odpadów komunalnych w godzinach </w:t>
      </w:r>
      <w:r w:rsidR="00643F7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jego otwarcia. </w:t>
      </w:r>
    </w:p>
    <w:p w14:paraId="1FB41DE6" w14:textId="7FDFEEE4" w:rsidR="00643F7D" w:rsidRPr="00822704" w:rsidRDefault="00643F7D" w:rsidP="002819D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§3. 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Gmina organizuje odbiór odpadów komunalnych powstałych na nieruchomościach zamieszkałych i niezamieszkałych</w:t>
      </w:r>
      <w:r w:rsidR="007D191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zabudowanych domkiem letniskowym lub innej nieruchomości wykorzystywanej na cele rekreacyjno-wypoczynkowe</w:t>
      </w:r>
      <w:r w:rsidR="00CA32CC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="002819D2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Na terenie gminy Gniewino obowiązuje system pojemnikowo - workowy dla nieruchomości zamieszkałych oraz workowy dla niezamieszkałych zabudowanych domkiem letniskowym lub inn</w:t>
      </w:r>
      <w:r w:rsidR="00A72172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ych</w:t>
      </w:r>
      <w:r w:rsidR="002819D2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nieruchomości wykorzystywan</w:t>
      </w:r>
      <w:r w:rsidR="00A72172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ych</w:t>
      </w:r>
      <w:r w:rsidR="002819D2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jedynie przez część roku. Ustala się następujące rodzaje</w:t>
      </w:r>
      <w:r w:rsidR="00B70641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2819D2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pojemników oraz worków przeznaczonych do zbierania odpadów komunalnych na terenie nieruchomości oraz w miejscach publicznych:</w:t>
      </w:r>
    </w:p>
    <w:p w14:paraId="5E85ECE6" w14:textId="510FDB8E" w:rsidR="005F1470" w:rsidRPr="00822704" w:rsidRDefault="00936442" w:rsidP="005F1470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5F1470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ojemniki na odpady o pojemności 1</w:t>
      </w:r>
      <w:r w:rsidR="00B63FFC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="005F1470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0l</w:t>
      </w:r>
    </w:p>
    <w:p w14:paraId="767D0ADB" w14:textId="5BC68AE0" w:rsidR="005F1470" w:rsidRPr="00822704" w:rsidRDefault="00936442" w:rsidP="005F1470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5F1470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ojemniki na odpady o pojemności 240l</w:t>
      </w:r>
    </w:p>
    <w:p w14:paraId="33BFD86A" w14:textId="6ACA9501" w:rsidR="005F1470" w:rsidRPr="00822704" w:rsidRDefault="00936442" w:rsidP="005F1470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5F1470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ojemniki na odpady o pojemności 1100l</w:t>
      </w:r>
    </w:p>
    <w:p w14:paraId="5F0EF3F3" w14:textId="3E187E2C" w:rsidR="005F1470" w:rsidRPr="00822704" w:rsidRDefault="00936442" w:rsidP="005F1470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kontenery o pojemności 7, 11 i 16 m</w:t>
      </w:r>
      <w:r w:rsidR="0037022E" w:rsidRPr="0082270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3</w:t>
      </w:r>
    </w:p>
    <w:p w14:paraId="0FBD4A81" w14:textId="4497BBF2" w:rsidR="00E5051E" w:rsidRPr="00822704" w:rsidRDefault="00E5051E" w:rsidP="005F1470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worki biodegradowalne</w:t>
      </w:r>
      <w:r w:rsidR="00CE3EF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E70D0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bioodpady kuchenne </w:t>
      </w:r>
      <w:r w:rsidR="00CE3EF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poj. 6</w:t>
      </w:r>
      <w:r w:rsidR="00550D89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-8</w:t>
      </w:r>
      <w:r w:rsidR="00CE3EF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 </w:t>
      </w:r>
    </w:p>
    <w:p w14:paraId="7B51293B" w14:textId="703AF5D0" w:rsidR="00C95BFA" w:rsidRPr="00822704" w:rsidRDefault="00C95BFA" w:rsidP="005F1470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worki biodegradowalne o poj. 40</w:t>
      </w:r>
      <w:r w:rsidR="00550D89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120l</w:t>
      </w:r>
      <w:r w:rsidR="001E70D0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bioodpady kuchenne i bioodpady zielone</w:t>
      </w:r>
    </w:p>
    <w:p w14:paraId="4CC4A6BF" w14:textId="77777777" w:rsidR="00CD195A" w:rsidRPr="00822704" w:rsidRDefault="00D53881" w:rsidP="005F1470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worki</w:t>
      </w:r>
      <w:r w:rsidR="00436FF0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 pojemności </w:t>
      </w:r>
      <w:r w:rsidR="00D468E0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 6 do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1C3CD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0l</w:t>
      </w:r>
      <w:r w:rsidR="009A08B6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2ED1F72" w14:textId="0D61E6F0" w:rsidR="00D53881" w:rsidRPr="00822704" w:rsidRDefault="00CD195A" w:rsidP="00CD195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Worki </w:t>
      </w:r>
      <w:r w:rsidR="00D53881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oznaczone odpowiednimi kolorami w stosunku do każdego rodzaju zbieranego selektywnie odpadu</w:t>
      </w:r>
      <w:r w:rsidR="001E22B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odpowiednio:</w:t>
      </w:r>
    </w:p>
    <w:p w14:paraId="2F7776A3" w14:textId="1D0BC831" w:rsidR="001E22B7" w:rsidRPr="00822704" w:rsidRDefault="001E22B7" w:rsidP="001E22B7">
      <w:pPr>
        <w:pStyle w:val="Akapitzlist"/>
        <w:keepLines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tworzywa sztuczne, metale, opakowania wielomateriałowe – kolor żółty</w:t>
      </w:r>
    </w:p>
    <w:p w14:paraId="26BAFC02" w14:textId="342ACDD2" w:rsidR="001E22B7" w:rsidRPr="00822704" w:rsidRDefault="001E22B7" w:rsidP="001E22B7">
      <w:pPr>
        <w:pStyle w:val="Akapitzlist"/>
        <w:keepLines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szkło – kolor zielony</w:t>
      </w:r>
    </w:p>
    <w:p w14:paraId="1125F8D6" w14:textId="2EF5B70D" w:rsidR="001E22B7" w:rsidRPr="00822704" w:rsidRDefault="001E22B7" w:rsidP="001E22B7">
      <w:pPr>
        <w:pStyle w:val="Akapitzlist"/>
        <w:keepLines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papier i tektura – kolor niebieski</w:t>
      </w:r>
    </w:p>
    <w:p w14:paraId="71877458" w14:textId="0FBC2C0B" w:rsidR="001E22B7" w:rsidRPr="00822704" w:rsidRDefault="001E22B7" w:rsidP="001E22B7">
      <w:pPr>
        <w:pStyle w:val="Akapitzlist"/>
        <w:keepLines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bioodpady kuchenne</w:t>
      </w:r>
      <w:r w:rsidR="007C2813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zielone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kolor brązowy</w:t>
      </w:r>
    </w:p>
    <w:p w14:paraId="7ED1FA9F" w14:textId="7E2B82A5" w:rsidR="00884E66" w:rsidRPr="00822704" w:rsidRDefault="00884E66" w:rsidP="001E22B7">
      <w:pPr>
        <w:pStyle w:val="Akapitzlist"/>
        <w:keepLines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popiół z palenisk domowych – kolor szary</w:t>
      </w:r>
    </w:p>
    <w:p w14:paraId="1D8333BB" w14:textId="5F48848E" w:rsidR="001C03AB" w:rsidRPr="00822704" w:rsidRDefault="00884E66" w:rsidP="001C03AB">
      <w:pPr>
        <w:pStyle w:val="Akapitzlist"/>
        <w:keepLines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niesegregowane (zmieszane) odpady komunalne – kolor czarny</w:t>
      </w:r>
    </w:p>
    <w:p w14:paraId="7A7A4BAF" w14:textId="230EABFC" w:rsidR="00C3644E" w:rsidRPr="00822704" w:rsidRDefault="005A3268" w:rsidP="00304D4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§4.  </w:t>
      </w:r>
      <w:r w:rsidR="00304D49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Ustala się następujące</w:t>
      </w:r>
      <w:r w:rsidR="000B3DBF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253E09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ograniczenia w</w:t>
      </w:r>
      <w:r w:rsidR="00EB5CFD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253E09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odbiorze </w:t>
      </w:r>
      <w:r w:rsidR="00CD195A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bio</w:t>
      </w:r>
      <w:r w:rsidR="000B3DBF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odpadów </w:t>
      </w:r>
      <w:r w:rsidR="00253E09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zielonych</w:t>
      </w:r>
      <w:r w:rsidR="00576631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  <w:r w:rsidR="00253E09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odbieranych spod posesji</w:t>
      </w:r>
      <w:r w:rsidR="00C3644E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:</w:t>
      </w:r>
    </w:p>
    <w:p w14:paraId="47F66F0D" w14:textId="7782098D" w:rsidR="00530B43" w:rsidRPr="00822704" w:rsidRDefault="00082506" w:rsidP="003C0CC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70" w:line="249" w:lineRule="auto"/>
        <w:ind w:right="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zabudowie </w:t>
      </w:r>
      <w:r w:rsidR="00DC7D6C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niezamieszkałej</w:t>
      </w:r>
      <w:r w:rsidR="00750CC2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C7279C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odbiorowi </w:t>
      </w:r>
      <w:r w:rsidR="00027DDF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spod posesji</w:t>
      </w:r>
      <w:r w:rsidR="009A0400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podlega</w:t>
      </w:r>
      <w:r w:rsidR="00107DF7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ć będą</w:t>
      </w: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750CC2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łącznie </w:t>
      </w: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</w:t>
      </w:r>
      <w:r w:rsidR="00107DF7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</w:t>
      </w:r>
      <w:r w:rsidR="00822704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orki </w:t>
      </w:r>
      <w:r w:rsidR="00C7279C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biodegradowaln</w:t>
      </w:r>
      <w:r w:rsidR="00107DF7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e (odpady zielone)</w:t>
      </w:r>
      <w:r w:rsidR="00135F5F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 </w:t>
      </w:r>
      <w:proofErr w:type="gramStart"/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pojemności </w:t>
      </w:r>
      <w:r w:rsidR="002823D9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po</w:t>
      </w:r>
      <w:proofErr w:type="gramEnd"/>
      <w:r w:rsidR="002823D9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120l</w:t>
      </w:r>
      <w:r w:rsidR="002823D9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425D3B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na każdy wywóz ujęty w harmonogramie wywozu odpadów</w:t>
      </w:r>
      <w:r w:rsidR="00023BC2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dla</w:t>
      </w:r>
      <w:r w:rsidR="0029523C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nieruchomości</w:t>
      </w:r>
      <w:r w:rsidR="00C7279C" w:rsidRPr="0082270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805A7D" w:rsidRPr="0082270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7279C" w:rsidRPr="0082270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 której znajduje się domek letniskowy lub innej nieruchomości wykorzystywanej na cele rekreacyjno-wypoczynkowe</w:t>
      </w:r>
      <w:bookmarkStart w:id="1" w:name="_Hlk212106521"/>
      <w:r w:rsidR="007B22E3" w:rsidRPr="0082270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C850D92" w14:textId="2D882398" w:rsidR="006265C4" w:rsidRPr="00822704" w:rsidRDefault="00F17A4B" w:rsidP="006265C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70" w:line="249" w:lineRule="auto"/>
        <w:ind w:right="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bookmarkStart w:id="2" w:name="_Hlk212183758"/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Każda, </w:t>
      </w:r>
      <w:r w:rsidR="00107DF7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dodatkowa</w:t>
      </w: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ilość bioodpadów </w:t>
      </w:r>
      <w:proofErr w:type="gramStart"/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zielonych</w:t>
      </w:r>
      <w:r w:rsidR="009E0FBE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  <w:proofErr w:type="gramEnd"/>
      <w:r w:rsidR="00E8698D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9E0FBE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niż ustalona limitem </w:t>
      </w:r>
      <w:r w:rsidR="00E8698D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odbieranych spod posesji</w:t>
      </w:r>
      <w:r w:rsidR="000241F7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, </w:t>
      </w:r>
      <w:r w:rsidR="00BB7D8A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może być dostarczona do </w:t>
      </w:r>
      <w:r w:rsidR="005731FC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Pun</w:t>
      </w:r>
      <w:r w:rsidR="00BB7D8A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ktu</w:t>
      </w:r>
      <w:r w:rsidR="005731FC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Selektywnej Zbiórki</w:t>
      </w:r>
      <w:r w:rsidR="00214575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5731FC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Odpadów Komunalnych w </w:t>
      </w:r>
      <w:bookmarkEnd w:id="1"/>
      <w:r w:rsidR="00530B43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Gniewinie</w:t>
      </w:r>
      <w:r w:rsidR="00BB7D8A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530B43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(PSZOK). </w:t>
      </w:r>
    </w:p>
    <w:p w14:paraId="64E9F36F" w14:textId="170D1BD7" w:rsidR="00107DF7" w:rsidRPr="00822704" w:rsidRDefault="00107DF7" w:rsidP="006265C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70" w:line="249" w:lineRule="auto"/>
        <w:ind w:right="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Bioodpady kuchenne odbierane są osobno, bez limitu w worku biodegradowalnym o pojemności od 40 do 60l, który zapewnia gmina.</w:t>
      </w:r>
    </w:p>
    <w:bookmarkEnd w:id="2"/>
    <w:p w14:paraId="35470F76" w14:textId="798B10E4" w:rsidR="00EC7EAF" w:rsidRPr="00822704" w:rsidRDefault="006265C4" w:rsidP="006265C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§5. </w:t>
      </w:r>
      <w:r w:rsidR="009E7B36"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C7EAF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Ustala się następujące zasady odbioru bioodpadów z nieruchomości jednorodzinnych</w:t>
      </w:r>
      <w:r w:rsidR="0052272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4A1C4C60" w14:textId="77777777" w:rsidR="00107DF7" w:rsidRPr="00822704" w:rsidRDefault="006265C4" w:rsidP="00EC7EAF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zabudowie jednorodzinnej bioodpady </w:t>
      </w:r>
      <w:r w:rsidR="00522728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(zielone i kuchenne), </w:t>
      </w: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są zbieran</w:t>
      </w:r>
      <w:r w:rsidR="009A0400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e</w:t>
      </w: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łącznie</w:t>
      </w:r>
      <w:r w:rsidR="00EC7EAF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 systemie pojemnikowym</w:t>
      </w:r>
      <w:r w:rsidR="00561D0C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  <w:r w:rsidR="009A0400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</w:p>
    <w:p w14:paraId="16DE7B65" w14:textId="52B54B13" w:rsidR="006265C4" w:rsidRPr="00822704" w:rsidRDefault="00107DF7" w:rsidP="00EC7EAF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Gmina w ramach ponoszonej opłaty zapewnia jeden pojemnik </w:t>
      </w:r>
      <w:r w:rsidR="000C0B85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 pojemności 240l lub dwa pojemniki o pojemności 120l. </w:t>
      </w:r>
    </w:p>
    <w:p w14:paraId="42B2E64D" w14:textId="01070D17" w:rsidR="006265C4" w:rsidRPr="00822704" w:rsidRDefault="007F013C" w:rsidP="009E7B3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70" w:line="249" w:lineRule="auto"/>
        <w:ind w:right="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Każda</w:t>
      </w:r>
      <w:r w:rsidR="00F17A4B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0C0B85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dodatkowa</w:t>
      </w:r>
      <w:r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ilość bioodpadów</w:t>
      </w:r>
      <w:r w:rsidR="00561D0C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917756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zielonych </w:t>
      </w:r>
      <w:r w:rsidR="00561D0C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odbierana spod posesji, </w:t>
      </w:r>
      <w:r w:rsidR="00283A07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może być wystawiona do odbi</w:t>
      </w:r>
      <w:r w:rsidR="00917756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</w:t>
      </w:r>
      <w:r w:rsidR="00283A07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ru wyłącznie w dodatkowym pojemniku </w:t>
      </w:r>
      <w:r w:rsidR="00B356B5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kolorze brązowym </w:t>
      </w:r>
      <w:r w:rsidR="00E21606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do</w:t>
      </w:r>
      <w:r w:rsidR="00917756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kupionym </w:t>
      </w:r>
      <w:r w:rsidR="00B356B5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przez mieszkańca </w:t>
      </w:r>
      <w:r w:rsidR="001B5FA8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na własny koszt </w:t>
      </w:r>
      <w:r w:rsidR="00B356B5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lub </w:t>
      </w:r>
      <w:r w:rsidR="00917756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jest </w:t>
      </w:r>
      <w:r w:rsidR="00561D0C" w:rsidRPr="0082270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przyjmowana w Punkcie Selektywnej Zbiórki Odpadów Komunalnych w Gniewinie (PSZOK).</w:t>
      </w:r>
    </w:p>
    <w:p w14:paraId="7E5F733B" w14:textId="3A512016" w:rsidR="00884E66" w:rsidRPr="00822704" w:rsidRDefault="00505E46" w:rsidP="006F3B6F">
      <w:pPr>
        <w:keepLines/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AB26F7"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. 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Wszelkie przypadki niewłaściwego świadczenia usług</w:t>
      </w:r>
      <w:r w:rsidR="0063221C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przez przedsiębiorcę odbierającego odpady komunalne od właścicieli nieruchomoś</w:t>
      </w:r>
      <w:r w:rsidR="00D24B8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ci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przez prowadzącego</w:t>
      </w:r>
      <w:r w:rsidR="008D172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punkt selektywnego zbierania odpadów komunalnych </w:t>
      </w:r>
      <w:r w:rsidR="00D24B8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(dalej jako „PSZOK”), można zgłaszać:</w:t>
      </w:r>
    </w:p>
    <w:p w14:paraId="514E0D7E" w14:textId="19AD533A" w:rsidR="00D24B8A" w:rsidRPr="00822704" w:rsidRDefault="00D24B8A" w:rsidP="00D24B8A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osobiście w Urzędzie Gminy Gniewino</w:t>
      </w:r>
      <w:r w:rsidR="00CC298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F1BF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 ul. Pomorskiej 20/4</w:t>
      </w:r>
    </w:p>
    <w:p w14:paraId="1190CF78" w14:textId="1A8CF77A" w:rsidR="00DF1BFD" w:rsidRPr="00822704" w:rsidRDefault="00DF1BFD" w:rsidP="00D24B8A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telefonicznie pod numerem telefonu: 58 670 66 14</w:t>
      </w:r>
    </w:p>
    <w:p w14:paraId="43ABD6CA" w14:textId="335DE23E" w:rsidR="00DF1BFD" w:rsidRPr="00822704" w:rsidRDefault="00B80C61" w:rsidP="00D24B8A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pośrednictwem </w:t>
      </w:r>
      <w:r w:rsidR="009A08B6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adresu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e-mail</w:t>
      </w:r>
      <w:r w:rsidR="00DF1BF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</w:t>
      </w:r>
      <w:hyperlink r:id="rId7" w:history="1">
        <w:r w:rsidR="00DF1BFD" w:rsidRPr="00822704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gniewino@gniewino.pl</w:t>
        </w:r>
      </w:hyperlink>
    </w:p>
    <w:p w14:paraId="47D61FB9" w14:textId="100D9A9E" w:rsidR="00016461" w:rsidRPr="00822704" w:rsidRDefault="00715743" w:rsidP="007056E7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sekretariacie Urzędu Gminy Gniewino lub pisemnie n</w:t>
      </w:r>
      <w:r w:rsidR="00DF1BF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 adres</w:t>
      </w:r>
      <w:r w:rsidR="007056E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Urząd Gminy Gniewino ul. Pomorska 8, 84-250 Gniewino </w:t>
      </w:r>
    </w:p>
    <w:p w14:paraId="4B92DE79" w14:textId="04D4371C" w:rsidR="00493ED8" w:rsidRPr="00822704" w:rsidRDefault="00FD0030" w:rsidP="00B511A6">
      <w:pPr>
        <w:keepLines/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b/>
          <w:bCs/>
          <w:sz w:val="24"/>
          <w:szCs w:val="24"/>
        </w:rPr>
        <w:t>§</w:t>
      </w:r>
      <w:r w:rsidR="00AB26F7" w:rsidRPr="00822704">
        <w:rPr>
          <w:rFonts w:ascii="Arial" w:hAnsi="Arial" w:cs="Arial"/>
          <w:b/>
          <w:bCs/>
          <w:sz w:val="24"/>
          <w:szCs w:val="24"/>
        </w:rPr>
        <w:t>7</w:t>
      </w:r>
      <w:r w:rsidRPr="00822704">
        <w:rPr>
          <w:rFonts w:ascii="Arial" w:hAnsi="Arial" w:cs="Arial"/>
          <w:b/>
          <w:bCs/>
          <w:sz w:val="24"/>
          <w:szCs w:val="24"/>
        </w:rPr>
        <w:t xml:space="preserve">. </w:t>
      </w:r>
      <w:r w:rsidR="00D877F5" w:rsidRPr="00822704">
        <w:rPr>
          <w:rFonts w:ascii="Arial" w:hAnsi="Arial" w:cs="Arial"/>
          <w:sz w:val="24"/>
          <w:szCs w:val="24"/>
        </w:rPr>
        <w:t>1.</w:t>
      </w:r>
      <w:r w:rsidR="00D877F5" w:rsidRPr="008227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2704">
        <w:rPr>
          <w:rFonts w:ascii="Arial" w:hAnsi="Arial" w:cs="Arial"/>
          <w:sz w:val="24"/>
          <w:szCs w:val="24"/>
        </w:rPr>
        <w:t>W zabudowie jednorodzinnej odbiorowi podlegają odpady wymienione w §2 ust. 2 pkt. 1-</w:t>
      </w:r>
      <w:r w:rsidR="00F46984" w:rsidRPr="00822704">
        <w:rPr>
          <w:rFonts w:ascii="Arial" w:hAnsi="Arial" w:cs="Arial"/>
          <w:sz w:val="24"/>
          <w:szCs w:val="24"/>
        </w:rPr>
        <w:t>8</w:t>
      </w:r>
      <w:r w:rsidRPr="00822704">
        <w:rPr>
          <w:rFonts w:ascii="Arial" w:hAnsi="Arial" w:cs="Arial"/>
          <w:sz w:val="24"/>
          <w:szCs w:val="24"/>
        </w:rPr>
        <w:t xml:space="preserve"> oraz 2</w:t>
      </w:r>
      <w:r w:rsidR="00702E06" w:rsidRPr="00822704">
        <w:rPr>
          <w:rFonts w:ascii="Arial" w:hAnsi="Arial" w:cs="Arial"/>
          <w:sz w:val="24"/>
          <w:szCs w:val="24"/>
        </w:rPr>
        <w:t>2</w:t>
      </w:r>
      <w:r w:rsidR="00435482" w:rsidRPr="00822704">
        <w:rPr>
          <w:rFonts w:ascii="Arial" w:hAnsi="Arial" w:cs="Arial"/>
          <w:sz w:val="24"/>
          <w:szCs w:val="24"/>
        </w:rPr>
        <w:t>, które zostały wystawione do odbioru przed posesję najpóźniej w dniu odbioru odpadów do godziny 7:00</w:t>
      </w:r>
      <w:r w:rsidR="000C0B85" w:rsidRPr="00822704">
        <w:rPr>
          <w:rFonts w:ascii="Arial" w:hAnsi="Arial" w:cs="Arial"/>
          <w:sz w:val="24"/>
          <w:szCs w:val="24"/>
        </w:rPr>
        <w:t>.</w:t>
      </w:r>
    </w:p>
    <w:p w14:paraId="075E7019" w14:textId="4CDCA932" w:rsidR="005864BC" w:rsidRPr="00822704" w:rsidRDefault="00493ED8" w:rsidP="00FD003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sz w:val="24"/>
          <w:szCs w:val="24"/>
        </w:rPr>
        <w:t>2. W zabudowie wielorodzinnej odbiorowi podlegają odpady komunalne wymienione w §2 ust. 2 pkt. 1-</w:t>
      </w:r>
      <w:r w:rsidR="00F46984" w:rsidRPr="00822704">
        <w:rPr>
          <w:rFonts w:ascii="Arial" w:hAnsi="Arial" w:cs="Arial"/>
          <w:sz w:val="24"/>
          <w:szCs w:val="24"/>
        </w:rPr>
        <w:t>8</w:t>
      </w:r>
      <w:r w:rsidR="005864BC" w:rsidRPr="00822704">
        <w:rPr>
          <w:rFonts w:ascii="Arial" w:hAnsi="Arial" w:cs="Arial"/>
          <w:sz w:val="24"/>
          <w:szCs w:val="24"/>
        </w:rPr>
        <w:t xml:space="preserve"> i 2</w:t>
      </w:r>
      <w:r w:rsidR="008B7ECC" w:rsidRPr="00822704">
        <w:rPr>
          <w:rFonts w:ascii="Arial" w:hAnsi="Arial" w:cs="Arial"/>
          <w:sz w:val="24"/>
          <w:szCs w:val="24"/>
        </w:rPr>
        <w:t>2</w:t>
      </w:r>
      <w:r w:rsidR="005864BC" w:rsidRPr="00822704">
        <w:rPr>
          <w:rFonts w:ascii="Arial" w:hAnsi="Arial" w:cs="Arial"/>
          <w:sz w:val="24"/>
          <w:szCs w:val="24"/>
        </w:rPr>
        <w:t xml:space="preserve"> znajdujące się w altanach śmietnikowych lub z miejsc wyznaczonych do gromadzenia odpadów, do których zapewniony jest dojazd pojazdem odbierającym odpady komunalne. </w:t>
      </w:r>
    </w:p>
    <w:p w14:paraId="6B65E1B3" w14:textId="4853D37B" w:rsidR="00EB3217" w:rsidRPr="00822704" w:rsidRDefault="0042678C" w:rsidP="00FD003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sz w:val="24"/>
          <w:szCs w:val="24"/>
        </w:rPr>
        <w:lastRenderedPageBreak/>
        <w:t xml:space="preserve">3. </w:t>
      </w:r>
      <w:r w:rsidR="00EB3217" w:rsidRPr="00822704">
        <w:rPr>
          <w:rFonts w:ascii="Arial" w:hAnsi="Arial" w:cs="Arial"/>
          <w:sz w:val="24"/>
          <w:szCs w:val="24"/>
        </w:rPr>
        <w:t>W zabudowie letniskowej odbiorowi podlegają odpady wymienione w §2 ust. 2 pkt. 1-8 oraz 22, które zostały wystawione do odbioru przed posesję najpóźniej w dniu odbioru odpadów do godziny 7:00 w miejscu gwarantującym dojazd pojazdu odbierającego odpady oraz w sposób nieutrudniający poruszania innym kierującym pojazdami oraz pieszym</w:t>
      </w:r>
      <w:r w:rsidR="002A2661" w:rsidRPr="00822704">
        <w:rPr>
          <w:rFonts w:ascii="Arial" w:hAnsi="Arial" w:cs="Arial"/>
          <w:sz w:val="24"/>
          <w:szCs w:val="24"/>
        </w:rPr>
        <w:t xml:space="preserve"> lub w przypadku braku takie</w:t>
      </w:r>
      <w:r w:rsidR="003F76B7" w:rsidRPr="00822704">
        <w:rPr>
          <w:rFonts w:ascii="Arial" w:hAnsi="Arial" w:cs="Arial"/>
          <w:sz w:val="24"/>
          <w:szCs w:val="24"/>
        </w:rPr>
        <w:t xml:space="preserve">j </w:t>
      </w:r>
      <w:r w:rsidR="002A2661" w:rsidRPr="00822704">
        <w:rPr>
          <w:rFonts w:ascii="Arial" w:hAnsi="Arial" w:cs="Arial"/>
          <w:sz w:val="24"/>
          <w:szCs w:val="24"/>
        </w:rPr>
        <w:t>możliwości, do granicy nieruchomości</w:t>
      </w:r>
      <w:r w:rsidR="00EB3217" w:rsidRPr="00822704">
        <w:rPr>
          <w:rFonts w:ascii="Arial" w:hAnsi="Arial" w:cs="Arial"/>
          <w:sz w:val="24"/>
          <w:szCs w:val="24"/>
        </w:rPr>
        <w:t>.</w:t>
      </w:r>
    </w:p>
    <w:p w14:paraId="2BC46004" w14:textId="5E81A648" w:rsidR="00FD0030" w:rsidRPr="00822704" w:rsidRDefault="00EB3217" w:rsidP="00FD003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sz w:val="24"/>
          <w:szCs w:val="24"/>
        </w:rPr>
        <w:t>4</w:t>
      </w:r>
      <w:r w:rsidR="005864BC" w:rsidRPr="00822704">
        <w:rPr>
          <w:rFonts w:ascii="Arial" w:hAnsi="Arial" w:cs="Arial"/>
          <w:sz w:val="24"/>
          <w:szCs w:val="24"/>
        </w:rPr>
        <w:t>. Odpady komunalne wystawione w innych miejsc</w:t>
      </w:r>
      <w:r w:rsidR="001B0970" w:rsidRPr="00822704">
        <w:rPr>
          <w:rFonts w:ascii="Arial" w:hAnsi="Arial" w:cs="Arial"/>
          <w:sz w:val="24"/>
          <w:szCs w:val="24"/>
        </w:rPr>
        <w:t xml:space="preserve">ach niż określone w ust. 1 </w:t>
      </w:r>
      <w:r w:rsidR="003F76B7" w:rsidRPr="00822704">
        <w:rPr>
          <w:rFonts w:ascii="Arial" w:hAnsi="Arial" w:cs="Arial"/>
          <w:sz w:val="24"/>
          <w:szCs w:val="24"/>
        </w:rPr>
        <w:t>-3</w:t>
      </w:r>
      <w:r w:rsidR="001B0970" w:rsidRPr="00822704">
        <w:rPr>
          <w:rFonts w:ascii="Arial" w:hAnsi="Arial" w:cs="Arial"/>
          <w:sz w:val="24"/>
          <w:szCs w:val="24"/>
        </w:rPr>
        <w:t xml:space="preserve"> lub do których nie jest zapewniony dojazd pojazdem odbierającym odpady</w:t>
      </w:r>
      <w:r w:rsidRPr="00822704">
        <w:rPr>
          <w:rFonts w:ascii="Arial" w:hAnsi="Arial" w:cs="Arial"/>
          <w:sz w:val="24"/>
          <w:szCs w:val="24"/>
        </w:rPr>
        <w:t xml:space="preserve"> </w:t>
      </w:r>
      <w:r w:rsidR="003F76B7" w:rsidRPr="00822704">
        <w:rPr>
          <w:rFonts w:ascii="Arial" w:hAnsi="Arial" w:cs="Arial"/>
          <w:sz w:val="24"/>
          <w:szCs w:val="24"/>
        </w:rPr>
        <w:t>ani dostęp</w:t>
      </w:r>
      <w:r w:rsidRPr="00822704">
        <w:rPr>
          <w:rFonts w:ascii="Arial" w:hAnsi="Arial" w:cs="Arial"/>
          <w:sz w:val="24"/>
          <w:szCs w:val="24"/>
        </w:rPr>
        <w:t xml:space="preserve"> do posesji</w:t>
      </w:r>
      <w:r w:rsidR="001B0970" w:rsidRPr="00822704">
        <w:rPr>
          <w:rFonts w:ascii="Arial" w:hAnsi="Arial" w:cs="Arial"/>
          <w:sz w:val="24"/>
          <w:szCs w:val="24"/>
        </w:rPr>
        <w:t xml:space="preserve">, nie zostaną odebrane. </w:t>
      </w:r>
    </w:p>
    <w:p w14:paraId="7CF3C79B" w14:textId="75658898" w:rsidR="001B0970" w:rsidRPr="00822704" w:rsidRDefault="00EB3217" w:rsidP="00FD003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sz w:val="24"/>
          <w:szCs w:val="24"/>
        </w:rPr>
        <w:t>5</w:t>
      </w:r>
      <w:r w:rsidR="001B0970" w:rsidRPr="00822704">
        <w:rPr>
          <w:rFonts w:ascii="Arial" w:hAnsi="Arial" w:cs="Arial"/>
          <w:sz w:val="24"/>
          <w:szCs w:val="24"/>
        </w:rPr>
        <w:t>. Przy odbieraniu zapełnionych worków z odpadami segregowanymi z nieruchomości w zabudowie jednorodzinnej</w:t>
      </w:r>
      <w:r w:rsidR="00A25309" w:rsidRPr="00822704">
        <w:rPr>
          <w:rFonts w:ascii="Arial" w:hAnsi="Arial" w:cs="Arial"/>
          <w:sz w:val="24"/>
          <w:szCs w:val="24"/>
        </w:rPr>
        <w:t>,</w:t>
      </w:r>
      <w:r w:rsidR="001B0970" w:rsidRPr="00822704">
        <w:rPr>
          <w:rFonts w:ascii="Arial" w:hAnsi="Arial" w:cs="Arial"/>
          <w:sz w:val="24"/>
          <w:szCs w:val="24"/>
        </w:rPr>
        <w:t xml:space="preserve"> przedsiębio</w:t>
      </w:r>
      <w:r w:rsidR="0069417F" w:rsidRPr="00822704">
        <w:rPr>
          <w:rFonts w:ascii="Arial" w:hAnsi="Arial" w:cs="Arial"/>
          <w:sz w:val="24"/>
          <w:szCs w:val="24"/>
        </w:rPr>
        <w:t>r</w:t>
      </w:r>
      <w:r w:rsidR="001B0970" w:rsidRPr="00822704">
        <w:rPr>
          <w:rFonts w:ascii="Arial" w:hAnsi="Arial" w:cs="Arial"/>
          <w:sz w:val="24"/>
          <w:szCs w:val="24"/>
        </w:rPr>
        <w:t xml:space="preserve">ca wyłoniony w trybie przetargu będzie przekazywał worki </w:t>
      </w:r>
      <w:r w:rsidR="0069417F" w:rsidRPr="00822704">
        <w:rPr>
          <w:rFonts w:ascii="Arial" w:hAnsi="Arial" w:cs="Arial"/>
          <w:sz w:val="24"/>
          <w:szCs w:val="24"/>
        </w:rPr>
        <w:t>puste za każdy odebrany worek z odpadami segregowanymi w stosunku 1:1.</w:t>
      </w:r>
    </w:p>
    <w:p w14:paraId="1359495F" w14:textId="60A51AFD" w:rsidR="0032743D" w:rsidRPr="00822704" w:rsidRDefault="00F2335C" w:rsidP="00FD003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sz w:val="24"/>
          <w:szCs w:val="24"/>
        </w:rPr>
        <w:t>6</w:t>
      </w:r>
      <w:r w:rsidR="0032743D" w:rsidRPr="00822704">
        <w:rPr>
          <w:rFonts w:ascii="Arial" w:hAnsi="Arial" w:cs="Arial"/>
          <w:sz w:val="24"/>
          <w:szCs w:val="24"/>
        </w:rPr>
        <w:t>. Właściciel</w:t>
      </w:r>
      <w:r w:rsidR="00A25309" w:rsidRPr="00822704">
        <w:rPr>
          <w:rFonts w:ascii="Arial" w:hAnsi="Arial" w:cs="Arial"/>
          <w:sz w:val="24"/>
          <w:szCs w:val="24"/>
        </w:rPr>
        <w:t>e</w:t>
      </w:r>
      <w:r w:rsidR="0032743D" w:rsidRPr="00822704">
        <w:rPr>
          <w:rFonts w:ascii="Arial" w:hAnsi="Arial" w:cs="Arial"/>
          <w:sz w:val="24"/>
          <w:szCs w:val="24"/>
        </w:rPr>
        <w:t xml:space="preserve"> nieruchomości</w:t>
      </w:r>
      <w:r w:rsidR="008E4D49" w:rsidRPr="00822704">
        <w:rPr>
          <w:rFonts w:ascii="Arial" w:hAnsi="Arial" w:cs="Arial"/>
          <w:sz w:val="24"/>
          <w:szCs w:val="24"/>
        </w:rPr>
        <w:t xml:space="preserve"> </w:t>
      </w:r>
      <w:r w:rsidR="0032743D" w:rsidRPr="00822704">
        <w:rPr>
          <w:rFonts w:ascii="Arial" w:hAnsi="Arial" w:cs="Arial"/>
          <w:sz w:val="24"/>
          <w:szCs w:val="24"/>
        </w:rPr>
        <w:t xml:space="preserve">zabudowanej domkiem letniskowym lub innej wykorzystywanej na cele rekreacyjno-wypoczynkowe odbierają worki na odpady segregowane oraz </w:t>
      </w:r>
      <w:r w:rsidRPr="00822704">
        <w:rPr>
          <w:rFonts w:ascii="Arial" w:hAnsi="Arial" w:cs="Arial"/>
          <w:sz w:val="24"/>
          <w:szCs w:val="24"/>
        </w:rPr>
        <w:t>niesegregowane (</w:t>
      </w:r>
      <w:r w:rsidR="0032743D" w:rsidRPr="00822704">
        <w:rPr>
          <w:rFonts w:ascii="Arial" w:hAnsi="Arial" w:cs="Arial"/>
          <w:sz w:val="24"/>
          <w:szCs w:val="24"/>
        </w:rPr>
        <w:t>zmieszane</w:t>
      </w:r>
      <w:r w:rsidRPr="00822704">
        <w:rPr>
          <w:rFonts w:ascii="Arial" w:hAnsi="Arial" w:cs="Arial"/>
          <w:sz w:val="24"/>
          <w:szCs w:val="24"/>
        </w:rPr>
        <w:t>)</w:t>
      </w:r>
      <w:r w:rsidR="0032743D" w:rsidRPr="00822704">
        <w:rPr>
          <w:rFonts w:ascii="Arial" w:hAnsi="Arial" w:cs="Arial"/>
          <w:sz w:val="24"/>
          <w:szCs w:val="24"/>
        </w:rPr>
        <w:t xml:space="preserve"> w Urzędzie Gminy Gniewino </w:t>
      </w:r>
      <w:r w:rsidR="00E65F43" w:rsidRPr="00822704">
        <w:rPr>
          <w:rFonts w:ascii="Arial" w:hAnsi="Arial" w:cs="Arial"/>
          <w:sz w:val="24"/>
          <w:szCs w:val="24"/>
        </w:rPr>
        <w:t xml:space="preserve">przy </w:t>
      </w:r>
      <w:r w:rsidR="0032743D" w:rsidRPr="00822704">
        <w:rPr>
          <w:rFonts w:ascii="Arial" w:hAnsi="Arial" w:cs="Arial"/>
          <w:sz w:val="24"/>
          <w:szCs w:val="24"/>
        </w:rPr>
        <w:t>ul. Pomorsk</w:t>
      </w:r>
      <w:r w:rsidR="00E65F43" w:rsidRPr="00822704">
        <w:rPr>
          <w:rFonts w:ascii="Arial" w:hAnsi="Arial" w:cs="Arial"/>
          <w:sz w:val="24"/>
          <w:szCs w:val="24"/>
        </w:rPr>
        <w:t>iej</w:t>
      </w:r>
      <w:r w:rsidR="0032743D" w:rsidRPr="00822704">
        <w:rPr>
          <w:rFonts w:ascii="Arial" w:hAnsi="Arial" w:cs="Arial"/>
          <w:sz w:val="24"/>
          <w:szCs w:val="24"/>
        </w:rPr>
        <w:t xml:space="preserve"> 20/4 w Gniewinie</w:t>
      </w:r>
      <w:r w:rsidR="00E65F43" w:rsidRPr="00822704">
        <w:rPr>
          <w:rFonts w:ascii="Arial" w:hAnsi="Arial" w:cs="Arial"/>
          <w:sz w:val="24"/>
          <w:szCs w:val="24"/>
        </w:rPr>
        <w:t>,</w:t>
      </w:r>
      <w:r w:rsidR="0032743D" w:rsidRPr="00822704">
        <w:rPr>
          <w:rFonts w:ascii="Arial" w:hAnsi="Arial" w:cs="Arial"/>
          <w:sz w:val="24"/>
          <w:szCs w:val="24"/>
        </w:rPr>
        <w:t xml:space="preserve"> w godzinach pracy Urzędu </w:t>
      </w:r>
      <w:r w:rsidR="00FA1B2C" w:rsidRPr="00822704">
        <w:rPr>
          <w:rFonts w:ascii="Arial" w:hAnsi="Arial" w:cs="Arial"/>
          <w:sz w:val="24"/>
          <w:szCs w:val="24"/>
        </w:rPr>
        <w:t>lub</w:t>
      </w:r>
      <w:r w:rsidR="00C82E5F" w:rsidRPr="00822704">
        <w:rPr>
          <w:rFonts w:ascii="Arial" w:hAnsi="Arial" w:cs="Arial"/>
          <w:sz w:val="24"/>
          <w:szCs w:val="24"/>
        </w:rPr>
        <w:t xml:space="preserve"> w </w:t>
      </w:r>
      <w:r w:rsidR="00E65F43" w:rsidRPr="00822704">
        <w:rPr>
          <w:rFonts w:ascii="Arial" w:hAnsi="Arial" w:cs="Arial"/>
          <w:sz w:val="24"/>
          <w:szCs w:val="24"/>
        </w:rPr>
        <w:t xml:space="preserve">Punkcie Selektywnej Zbiórki Odpadów Komunalnych w Gniewinie (PSZOK) przy ul. Mostowej 1, w </w:t>
      </w:r>
      <w:r w:rsidR="00C82E5F" w:rsidRPr="00822704">
        <w:rPr>
          <w:rFonts w:ascii="Arial" w:hAnsi="Arial" w:cs="Arial"/>
          <w:sz w:val="24"/>
          <w:szCs w:val="24"/>
        </w:rPr>
        <w:t xml:space="preserve">godzinach </w:t>
      </w:r>
      <w:r w:rsidR="00E65F43" w:rsidRPr="00822704">
        <w:rPr>
          <w:rFonts w:ascii="Arial" w:hAnsi="Arial" w:cs="Arial"/>
          <w:sz w:val="24"/>
          <w:szCs w:val="24"/>
        </w:rPr>
        <w:t xml:space="preserve">jego </w:t>
      </w:r>
      <w:r w:rsidR="00C82E5F" w:rsidRPr="00822704">
        <w:rPr>
          <w:rFonts w:ascii="Arial" w:hAnsi="Arial" w:cs="Arial"/>
          <w:sz w:val="24"/>
          <w:szCs w:val="24"/>
        </w:rPr>
        <w:t>funkcjonowania</w:t>
      </w:r>
      <w:r w:rsidR="00E65F43" w:rsidRPr="00822704">
        <w:rPr>
          <w:rFonts w:ascii="Arial" w:hAnsi="Arial" w:cs="Arial"/>
          <w:sz w:val="24"/>
          <w:szCs w:val="24"/>
        </w:rPr>
        <w:t xml:space="preserve"> (po wcześniejszym zgłoszeniu zapotrzebowania na odbiór worków)</w:t>
      </w:r>
      <w:r w:rsidR="00E04D5A" w:rsidRPr="00822704">
        <w:rPr>
          <w:rFonts w:ascii="Arial" w:hAnsi="Arial" w:cs="Arial"/>
          <w:sz w:val="24"/>
          <w:szCs w:val="24"/>
        </w:rPr>
        <w:t>.</w:t>
      </w:r>
      <w:r w:rsidR="00EF1426" w:rsidRPr="00822704">
        <w:rPr>
          <w:rFonts w:ascii="Arial" w:hAnsi="Arial" w:cs="Arial"/>
          <w:sz w:val="24"/>
          <w:szCs w:val="24"/>
        </w:rPr>
        <w:t xml:space="preserve"> </w:t>
      </w:r>
    </w:p>
    <w:p w14:paraId="5C107E80" w14:textId="475B4386" w:rsidR="00365F88" w:rsidRPr="00822704" w:rsidRDefault="00C82E5F" w:rsidP="00365F8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sz w:val="24"/>
          <w:szCs w:val="24"/>
        </w:rPr>
        <w:t>6.</w:t>
      </w:r>
      <w:r w:rsidR="006F591D" w:rsidRPr="00822704">
        <w:rPr>
          <w:rFonts w:ascii="Arial" w:hAnsi="Arial" w:cs="Arial"/>
          <w:sz w:val="24"/>
          <w:szCs w:val="24"/>
        </w:rPr>
        <w:t xml:space="preserve"> </w:t>
      </w:r>
      <w:r w:rsidRPr="00822704">
        <w:rPr>
          <w:rFonts w:ascii="Arial" w:hAnsi="Arial" w:cs="Arial"/>
          <w:sz w:val="24"/>
          <w:szCs w:val="24"/>
        </w:rPr>
        <w:t>Worki służące do gromadzenia odpadów</w:t>
      </w:r>
      <w:r w:rsidR="00436FF0" w:rsidRPr="00822704">
        <w:rPr>
          <w:rFonts w:ascii="Arial" w:hAnsi="Arial" w:cs="Arial"/>
          <w:sz w:val="24"/>
          <w:szCs w:val="24"/>
        </w:rPr>
        <w:t xml:space="preserve"> </w:t>
      </w:r>
      <w:r w:rsidRPr="00822704">
        <w:rPr>
          <w:rFonts w:ascii="Arial" w:hAnsi="Arial" w:cs="Arial"/>
          <w:sz w:val="24"/>
          <w:szCs w:val="24"/>
        </w:rPr>
        <w:t xml:space="preserve">dostarcza właścicielom nieruchomości </w:t>
      </w:r>
      <w:r w:rsidR="001C3CDA" w:rsidRPr="00822704">
        <w:rPr>
          <w:rFonts w:ascii="Arial" w:hAnsi="Arial" w:cs="Arial"/>
          <w:sz w:val="24"/>
          <w:szCs w:val="24"/>
        </w:rPr>
        <w:t xml:space="preserve">zamieszkałych </w:t>
      </w:r>
      <w:r w:rsidRPr="00822704">
        <w:rPr>
          <w:rFonts w:ascii="Arial" w:hAnsi="Arial" w:cs="Arial"/>
          <w:sz w:val="24"/>
          <w:szCs w:val="24"/>
        </w:rPr>
        <w:t>wykonawca, który zawarł z Gmin</w:t>
      </w:r>
      <w:r w:rsidR="00365F88" w:rsidRPr="00822704">
        <w:rPr>
          <w:rFonts w:ascii="Arial" w:hAnsi="Arial" w:cs="Arial"/>
          <w:sz w:val="24"/>
          <w:szCs w:val="24"/>
        </w:rPr>
        <w:t>ą</w:t>
      </w:r>
      <w:r w:rsidRPr="00822704">
        <w:rPr>
          <w:rFonts w:ascii="Arial" w:hAnsi="Arial" w:cs="Arial"/>
          <w:sz w:val="24"/>
          <w:szCs w:val="24"/>
        </w:rPr>
        <w:t xml:space="preserve"> umowę na odbiór i transport odpadów.</w:t>
      </w:r>
    </w:p>
    <w:p w14:paraId="3C8AF9C5" w14:textId="5C52DD80" w:rsidR="00FD0030" w:rsidRPr="00822704" w:rsidRDefault="00C100C4" w:rsidP="00B511A6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b/>
          <w:bCs/>
          <w:sz w:val="24"/>
          <w:szCs w:val="24"/>
        </w:rPr>
        <w:t>§</w:t>
      </w:r>
      <w:r w:rsidR="00AB26F7" w:rsidRPr="00822704">
        <w:rPr>
          <w:rFonts w:ascii="Arial" w:hAnsi="Arial" w:cs="Arial"/>
          <w:b/>
          <w:bCs/>
          <w:sz w:val="24"/>
          <w:szCs w:val="24"/>
        </w:rPr>
        <w:t>8</w:t>
      </w:r>
      <w:r w:rsidRPr="00822704">
        <w:rPr>
          <w:rFonts w:ascii="Arial" w:hAnsi="Arial" w:cs="Arial"/>
          <w:b/>
          <w:bCs/>
          <w:sz w:val="24"/>
          <w:szCs w:val="24"/>
        </w:rPr>
        <w:t>.</w:t>
      </w:r>
      <w:r w:rsidRPr="00822704">
        <w:rPr>
          <w:rFonts w:ascii="Arial" w:hAnsi="Arial" w:cs="Arial"/>
          <w:sz w:val="24"/>
          <w:szCs w:val="24"/>
        </w:rPr>
        <w:t xml:space="preserve"> 1. W zamian za uiszczoną opłatę za gospodarowanie odp</w:t>
      </w:r>
      <w:r w:rsidR="00EC75A5" w:rsidRPr="00822704">
        <w:rPr>
          <w:rFonts w:ascii="Arial" w:hAnsi="Arial" w:cs="Arial"/>
          <w:sz w:val="24"/>
          <w:szCs w:val="24"/>
        </w:rPr>
        <w:t>a</w:t>
      </w:r>
      <w:r w:rsidRPr="00822704">
        <w:rPr>
          <w:rFonts w:ascii="Arial" w:hAnsi="Arial" w:cs="Arial"/>
          <w:sz w:val="24"/>
          <w:szCs w:val="24"/>
        </w:rPr>
        <w:t>dami komunalnymi</w:t>
      </w:r>
      <w:r w:rsidR="008A40AF" w:rsidRPr="00822704">
        <w:rPr>
          <w:rFonts w:ascii="Arial" w:hAnsi="Arial" w:cs="Arial"/>
          <w:sz w:val="24"/>
          <w:szCs w:val="24"/>
        </w:rPr>
        <w:t>,</w:t>
      </w:r>
      <w:r w:rsidRPr="00822704">
        <w:rPr>
          <w:rFonts w:ascii="Arial" w:hAnsi="Arial" w:cs="Arial"/>
          <w:sz w:val="24"/>
          <w:szCs w:val="24"/>
        </w:rPr>
        <w:t xml:space="preserve"> </w:t>
      </w:r>
      <w:r w:rsidR="00EC75A5" w:rsidRPr="00822704">
        <w:rPr>
          <w:rFonts w:ascii="Arial" w:hAnsi="Arial" w:cs="Arial"/>
          <w:sz w:val="24"/>
          <w:szCs w:val="24"/>
        </w:rPr>
        <w:t xml:space="preserve">właściciele nieruchomości mogą bez dodatkowych opłat dostarczać odpady wymienione w ust. 2 do PSZOK prowadzonego przez gminę, zlokalizowanego w miejscowości Gniewino ul. Mostowa 1. </w:t>
      </w:r>
    </w:p>
    <w:p w14:paraId="02B45908" w14:textId="13B07AC9" w:rsidR="005F4A1B" w:rsidRPr="00822704" w:rsidRDefault="005F4A1B" w:rsidP="00365F8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sz w:val="24"/>
          <w:szCs w:val="24"/>
        </w:rPr>
        <w:t>2. Do PSZOK przyjmuje się następujące rodzaje odpadów:</w:t>
      </w:r>
    </w:p>
    <w:p w14:paraId="1D5BCCB4" w14:textId="13F82459" w:rsidR="005F4A1B" w:rsidRPr="00822704" w:rsidRDefault="005F4A1B" w:rsidP="00D921D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sz w:val="24"/>
          <w:szCs w:val="24"/>
        </w:rPr>
        <w:t>a) papier i tektura,</w:t>
      </w:r>
    </w:p>
    <w:p w14:paraId="2F208B50" w14:textId="4B5722B2" w:rsidR="006D7BFF" w:rsidRPr="00822704" w:rsidRDefault="005F4A1B" w:rsidP="00D921D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sz w:val="24"/>
          <w:szCs w:val="24"/>
        </w:rPr>
        <w:t>b) tworzywa sztuczne (plastik),</w:t>
      </w:r>
    </w:p>
    <w:p w14:paraId="3C704CC4" w14:textId="7E479B0C" w:rsidR="005F4A1B" w:rsidRPr="00822704" w:rsidRDefault="005F4A1B" w:rsidP="00D921D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sz w:val="24"/>
          <w:szCs w:val="24"/>
        </w:rPr>
        <w:t>c) opakowania wielomateriałowe</w:t>
      </w:r>
      <w:r w:rsidR="0041545C" w:rsidRPr="00822704">
        <w:rPr>
          <w:rFonts w:ascii="Arial" w:hAnsi="Arial" w:cs="Arial"/>
          <w:sz w:val="24"/>
          <w:szCs w:val="24"/>
        </w:rPr>
        <w:t xml:space="preserve"> i metale</w:t>
      </w:r>
      <w:r w:rsidRPr="00822704">
        <w:rPr>
          <w:rFonts w:ascii="Arial" w:hAnsi="Arial" w:cs="Arial"/>
          <w:sz w:val="24"/>
          <w:szCs w:val="24"/>
        </w:rPr>
        <w:t>,</w:t>
      </w:r>
    </w:p>
    <w:p w14:paraId="3DC64660" w14:textId="65B8C558" w:rsidR="005F4A1B" w:rsidRPr="00822704" w:rsidRDefault="005F4A1B" w:rsidP="00D921D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sz w:val="24"/>
          <w:szCs w:val="24"/>
        </w:rPr>
        <w:t>d)</w:t>
      </w:r>
      <w:r w:rsidR="00A24FBE" w:rsidRPr="00822704">
        <w:rPr>
          <w:rFonts w:ascii="Arial" w:hAnsi="Arial" w:cs="Arial"/>
          <w:sz w:val="24"/>
          <w:szCs w:val="24"/>
        </w:rPr>
        <w:t xml:space="preserve"> szkło oraz opakowania ze szkła,</w:t>
      </w:r>
    </w:p>
    <w:p w14:paraId="15D38DD8" w14:textId="76057F24" w:rsidR="00A24FBE" w:rsidRPr="00822704" w:rsidRDefault="00A24FBE" w:rsidP="00D921D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sz w:val="24"/>
          <w:szCs w:val="24"/>
        </w:rPr>
        <w:t>e) bioodpady zielone (trawa, liście, drobne gałęzie)</w:t>
      </w:r>
    </w:p>
    <w:p w14:paraId="2428D74E" w14:textId="115A95AD" w:rsidR="00A24FBE" w:rsidRPr="00822704" w:rsidRDefault="00A24FBE" w:rsidP="00D921D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22704">
        <w:rPr>
          <w:rFonts w:ascii="Arial" w:hAnsi="Arial" w:cs="Arial"/>
          <w:sz w:val="24"/>
          <w:szCs w:val="24"/>
        </w:rPr>
        <w:t>f) przeterminowane leki i chemikalia w opakowaniach oraz opakowania po nich,</w:t>
      </w:r>
    </w:p>
    <w:p w14:paraId="2CBD16E3" w14:textId="64B572B3" w:rsidR="00163F55" w:rsidRPr="00822704" w:rsidRDefault="00163F55" w:rsidP="00D921D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hAnsi="Arial" w:cs="Arial"/>
          <w:sz w:val="24"/>
          <w:szCs w:val="24"/>
        </w:rPr>
        <w:t xml:space="preserve">g)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odpady niekwalifikujące się do odpadów medycznych powstałych w gospodarstwie domowym w wyniku przyjmowania produktów leczniczych w formie iniekcji i prowadzenia monitoringu poziomu substancji we krwi, w szczególności igły i strzykawki,</w:t>
      </w:r>
    </w:p>
    <w:p w14:paraId="771856C2" w14:textId="1992978A" w:rsidR="00163F55" w:rsidRPr="00822704" w:rsidRDefault="00163F55" w:rsidP="00D921D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h)</w:t>
      </w:r>
      <w:r w:rsidR="009A12EC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zużyte baterie i akumulatory,</w:t>
      </w:r>
    </w:p>
    <w:p w14:paraId="219A608D" w14:textId="77777777" w:rsidR="00CF172E" w:rsidRPr="00822704" w:rsidRDefault="00163F55" w:rsidP="00D921D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i) zużyty sprzęt elektryczny i elektroniczny</w:t>
      </w:r>
      <w:r w:rsidR="00CF172E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kompletny (pralki, lodówki, telefony),</w:t>
      </w:r>
    </w:p>
    <w:p w14:paraId="00E0E3E7" w14:textId="5A4A295F" w:rsidR="00CF172E" w:rsidRPr="00822704" w:rsidRDefault="00CF172E" w:rsidP="00D921D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j) świetlówki i żarówki energooszczędne,</w:t>
      </w:r>
    </w:p>
    <w:p w14:paraId="15E7202A" w14:textId="77777777" w:rsidR="001E223F" w:rsidRPr="00822704" w:rsidRDefault="00CF172E" w:rsidP="00D921D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k)</w:t>
      </w:r>
      <w:r w:rsidR="00163F55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45DAB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meble i inne odpady wielkogabarytowe (stoły, sofy, szafy, krzesła, tapczany, łóżka, fotele, dywany, wózki dziecięce, materace, pierzyny, rowery, urządzenia sanitarne, zabawki dużych rozmiarów </w:t>
      </w:r>
      <w:proofErr w:type="gramStart"/>
      <w:r w:rsidR="00A45DAB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itp. )</w:t>
      </w:r>
      <w:proofErr w:type="gramEnd"/>
      <w:r w:rsidR="00A45DAB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2381DE6" w14:textId="1F297E83" w:rsidR="001E223F" w:rsidRPr="00822704" w:rsidRDefault="001E223F" w:rsidP="00D921D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l) odpady niebezpieczne (farby, kleje, rozpuszczalniki, środki czyszczące, opakowania po tych substancjach),</w:t>
      </w:r>
    </w:p>
    <w:p w14:paraId="1D856367" w14:textId="1597B25F" w:rsidR="007F4565" w:rsidRPr="00822704" w:rsidRDefault="007F4565" w:rsidP="007F4565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m) odpady budowlane i rozbiórkowe w ilości nie większej, niż 2 m</w:t>
      </w:r>
      <w:r w:rsidR="003C14A4" w:rsidRPr="0082270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="00D65EB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/rok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gospodarstwa domowego (beton, gruz ceglany, cegły, pustaki, cement, wanny, zlewy, płytki ceramiczna, usunięte tynki </w:t>
      </w:r>
      <w:proofErr w:type="gramStart"/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itp. )</w:t>
      </w:r>
      <w:proofErr w:type="gramEnd"/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1431F97" w14:textId="52E4FA3D" w:rsidR="007F4565" w:rsidRPr="00822704" w:rsidRDefault="007F4565" w:rsidP="007F4565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n) styropian w ilości nie większej niż 2 m</w:t>
      </w:r>
      <w:r w:rsidR="003C14A4" w:rsidRPr="0082270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="00D65EB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/rok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(styropian nie może być zanieczyszczony</w:t>
      </w:r>
      <w:r w:rsidR="00D65EB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ani połączony z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żadnymi innymi odpadami np. tynkiem, cementem</w:t>
      </w:r>
      <w:r w:rsidR="00D65EB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drewnem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),</w:t>
      </w:r>
    </w:p>
    <w:p w14:paraId="271FAE09" w14:textId="10BA0487" w:rsidR="007F4565" w:rsidRPr="00822704" w:rsidRDefault="000A1F9F" w:rsidP="007F4565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o) </w:t>
      </w:r>
      <w:r w:rsidR="00FC2030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wełna mineralna</w:t>
      </w:r>
      <w:r w:rsidR="00807B7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ilości nie większej niż 2 m</w:t>
      </w:r>
      <w:r w:rsidR="00807B7A" w:rsidRPr="0082270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="00807B7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/ rok,</w:t>
      </w:r>
    </w:p>
    <w:p w14:paraId="6BE9ACDC" w14:textId="4D9A2C69" w:rsidR="000A1F9F" w:rsidRPr="00822704" w:rsidRDefault="000A1F9F" w:rsidP="007F4565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p) </w:t>
      </w:r>
      <w:r w:rsidR="00FC2030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odpadowa papa w ilości nie większej niż 2 m</w:t>
      </w:r>
      <w:r w:rsidR="00FC2030" w:rsidRPr="0082270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="00FC2030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/ rok,</w:t>
      </w:r>
    </w:p>
    <w:p w14:paraId="0564625E" w14:textId="6CE43847" w:rsidR="007F4565" w:rsidRPr="00822704" w:rsidRDefault="00AC2035" w:rsidP="007F4565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r) </w:t>
      </w:r>
      <w:r w:rsidR="007F4565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tekstylia (odzież, obuwie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gramStart"/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itp. </w:t>
      </w:r>
      <w:r w:rsidR="007F4565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proofErr w:type="gramEnd"/>
      <w:r w:rsidR="007F4565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771E747B" w14:textId="1067D87D" w:rsidR="007F4565" w:rsidRPr="00822704" w:rsidRDefault="00AC2035" w:rsidP="007F4565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s)</w:t>
      </w:r>
      <w:r w:rsidR="007F4565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C2030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popiół z palenisk domowych</w:t>
      </w:r>
      <w:r w:rsidR="00B75A0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66785B2" w14:textId="45E665D9" w:rsidR="007F4565" w:rsidRPr="00822704" w:rsidRDefault="00AC2035" w:rsidP="007F4565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t)</w:t>
      </w:r>
      <w:r w:rsidR="007F4565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przepracowany olej</w:t>
      </w:r>
      <w:r w:rsidR="007A7D75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A657E2C" w14:textId="0464BC83" w:rsidR="007A7D75" w:rsidRPr="00822704" w:rsidRDefault="007A7D75" w:rsidP="007F4565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u)</w:t>
      </w:r>
      <w:r w:rsidR="00FC2030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zużyte opony pochodzące z pojazdów o dopuszczalnej masie całkowitej do 3,5 tony w ilości nieprzekraczającej 8 szt. / rok z gospodarstwa domowego</w:t>
      </w:r>
    </w:p>
    <w:p w14:paraId="1D95256E" w14:textId="77777777" w:rsidR="002732EF" w:rsidRPr="00822704" w:rsidRDefault="00AC2035" w:rsidP="00B511A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Do PSZOK nie są przyjmowane następu</w:t>
      </w:r>
      <w:r w:rsidR="002732EF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jące rodzaje odpadów:</w:t>
      </w:r>
    </w:p>
    <w:p w14:paraId="5D54EBD6" w14:textId="40793468" w:rsidR="002732EF" w:rsidRPr="00822704" w:rsidRDefault="002732EF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3" w:name="_Hlk189469136"/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a) </w:t>
      </w:r>
      <w:r w:rsidR="00591169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niesegregowane (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zmieszane</w:t>
      </w:r>
      <w:r w:rsidR="00591169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odpady komunalne,</w:t>
      </w:r>
    </w:p>
    <w:p w14:paraId="785358D7" w14:textId="60F78776" w:rsidR="00AC2035" w:rsidRPr="00822704" w:rsidRDefault="002732EF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b) materiały zawierające azbest</w:t>
      </w:r>
      <w:r w:rsidR="00E12432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smołę</w:t>
      </w:r>
      <w:r w:rsidR="00AD295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7A7F0080" w14:textId="0AC7191D" w:rsidR="004C56C9" w:rsidRPr="00822704" w:rsidRDefault="00AD2958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c) szyby samochodowe</w:t>
      </w:r>
      <w:r w:rsidR="00CB7001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części samochodowe</w:t>
      </w:r>
      <w:r w:rsidR="00B04783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inne elementy wyposażenia pojazdu</w:t>
      </w:r>
    </w:p>
    <w:p w14:paraId="0339DB38" w14:textId="257319BB" w:rsidR="00335F6E" w:rsidRPr="00822704" w:rsidRDefault="00335F6E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d) opony z pojazdów ciężarowych</w:t>
      </w:r>
      <w:r w:rsidR="008A227F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maszyn i ciągników rolniczych, sprzętu budowalnego i urządzeń przemysłowych,</w:t>
      </w:r>
    </w:p>
    <w:p w14:paraId="0F2B218C" w14:textId="19A0FF57" w:rsidR="008A227F" w:rsidRPr="00822704" w:rsidRDefault="008A227F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e) odpady pochodzące z działalności gospodarczej oraz rolniczej</w:t>
      </w:r>
      <w:r w:rsidR="00E12432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0028864" w14:textId="00FBC3BA" w:rsidR="008A227F" w:rsidRPr="00822704" w:rsidRDefault="008A227F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f)</w:t>
      </w:r>
      <w:r w:rsidR="00604533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bioodpady kuchenne</w:t>
      </w:r>
      <w:r w:rsidR="00591169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D4D1A8E" w14:textId="7900AF90" w:rsidR="00B55093" w:rsidRPr="00822704" w:rsidRDefault="00B55093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g) </w:t>
      </w:r>
      <w:r w:rsidRPr="0082270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panele fotowoltaiczne i solarne</w:t>
      </w:r>
    </w:p>
    <w:bookmarkEnd w:id="3"/>
    <w:p w14:paraId="0C8ED339" w14:textId="3560C6DC" w:rsidR="00604533" w:rsidRPr="00822704" w:rsidRDefault="00604533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4. Operator PSZOK może odmówić przyjęcia odpadów, jeżeli ich ilość i rodzaj wskazują na pochodzenie z działalności gospodarczej</w:t>
      </w:r>
      <w:r w:rsidR="001142B0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rolniczej lub nie są w odpowiedni sposób posegregowane.</w:t>
      </w:r>
    </w:p>
    <w:p w14:paraId="28001734" w14:textId="4A91EE0D" w:rsidR="00604533" w:rsidRPr="00822704" w:rsidRDefault="00604533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5. Prowadzący</w:t>
      </w:r>
      <w:r w:rsidR="00BF45DB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PSZO</w:t>
      </w:r>
      <w:r w:rsidR="00E51E7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każdorazowo </w:t>
      </w:r>
      <w:r w:rsidR="00E51E7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ewidencjonuje przyjęci</w:t>
      </w:r>
      <w:r w:rsidR="00E12432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="00E51E7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odpadów w elektronicznym systemie </w:t>
      </w:r>
      <w:r w:rsidR="00BF45DB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zawierającym w szczególności takie dane jak:</w:t>
      </w:r>
    </w:p>
    <w:p w14:paraId="088476E8" w14:textId="1DB90DD8" w:rsidR="00BF45DB" w:rsidRPr="00822704" w:rsidRDefault="000620BD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 imię i nazwisko osoby dostarczającej odpady,</w:t>
      </w:r>
    </w:p>
    <w:p w14:paraId="57F6BE2A" w14:textId="6DBC19EE" w:rsidR="000620BD" w:rsidRPr="00822704" w:rsidRDefault="000620BD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2) adres </w:t>
      </w:r>
      <w:proofErr w:type="gramStart"/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nieruchomości</w:t>
      </w:r>
      <w:proofErr w:type="gramEnd"/>
      <w:r w:rsidR="00B32064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której pochodzą odpady</w:t>
      </w:r>
      <w:r w:rsidR="00D16782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D5EC641" w14:textId="10470CDD" w:rsidR="00D16782" w:rsidRPr="00822704" w:rsidRDefault="00D16782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3) rodzaj i ilość dostarczanych </w:t>
      </w:r>
      <w:r w:rsidR="00343F5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odpadów</w:t>
      </w:r>
      <w:r w:rsidR="00B32064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uwzględnieniem wprowadzonych </w:t>
      </w:r>
      <w:r w:rsidR="009D77E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ograniczeń </w:t>
      </w:r>
      <w:r w:rsidR="004134F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odpadów budowlanych i rozbiórkowych oraz opon</w:t>
      </w:r>
      <w:r w:rsidR="009D77E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gospodarstw domowych</w:t>
      </w:r>
      <w:r w:rsidR="00343F5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702FD490" w14:textId="1A2A7E0E" w:rsidR="00343F5A" w:rsidRPr="00822704" w:rsidRDefault="00343F5A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4) datę dostarczenia odpadu.</w:t>
      </w:r>
    </w:p>
    <w:p w14:paraId="152690B1" w14:textId="0655E036" w:rsidR="00C90DE6" w:rsidRPr="00822704" w:rsidRDefault="00343F5A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6. Osoba oddająca odpady do PSZOK zobowiązana jest do okazywania każdorazowo karty </w:t>
      </w:r>
      <w:r w:rsidR="009D77E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użytkownika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PSZOK </w:t>
      </w:r>
      <w:r w:rsidR="009D77E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jako identyfikatora danej nieruchomości,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posiadającej wygenerowany</w:t>
      </w:r>
      <w:r w:rsidR="00750764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indywidualny numer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przypisany do </w:t>
      </w:r>
      <w:r w:rsidR="002C1824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właściciela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nieruchomości, </w:t>
      </w:r>
      <w:r w:rsidR="002C1824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który </w:t>
      </w:r>
      <w:r w:rsidR="00C90DE6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złożył deklarację o wysokości opłaty za gospodarowanie odpadami komunalnymi. </w:t>
      </w:r>
    </w:p>
    <w:p w14:paraId="0E27B03F" w14:textId="563A2701" w:rsidR="00343F5A" w:rsidRPr="00822704" w:rsidRDefault="00C90DE6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7. </w:t>
      </w:r>
      <w:r w:rsidR="00312649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FD6771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dpady</w:t>
      </w:r>
      <w:r w:rsidR="00343F5A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D6771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przyjęte przez pracownika</w:t>
      </w:r>
      <w:r w:rsidR="00312649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D6771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PSZOK </w:t>
      </w:r>
      <w:r w:rsidR="00305B2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będą </w:t>
      </w:r>
      <w:r w:rsidR="00FD6771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305B2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ewidencjonowane</w:t>
      </w:r>
      <w:r w:rsidR="00FD6771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formie pisemnej lub elekt</w:t>
      </w:r>
      <w:r w:rsidR="00312649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</w:t>
      </w:r>
      <w:r w:rsidR="00FD6771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nicznej</w:t>
      </w:r>
      <w:r w:rsidR="00305B2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6F6EE9A6" w14:textId="6985BDB9" w:rsidR="00305B27" w:rsidRPr="00822704" w:rsidRDefault="00C90DE6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</w:t>
      </w:r>
      <w:r w:rsidR="00305B2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O</w:t>
      </w:r>
      <w:r w:rsidR="00390EE4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dpady</w:t>
      </w:r>
      <w:r w:rsidR="00305B2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określone w ust. 2 są przyjmowane przez PSZOK w godzinach jego otwarcia, o których informacja umieszczona jest na stronie internetowej</w:t>
      </w:r>
      <w:r w:rsidR="00A252DF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Urzędu Gminy Gniewino</w:t>
      </w:r>
      <w:r w:rsidR="00305B2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</w:t>
      </w:r>
      <w:hyperlink r:id="rId8" w:history="1">
        <w:r w:rsidR="00390EE4" w:rsidRPr="00822704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www.gniewino.pl</w:t>
        </w:r>
      </w:hyperlink>
      <w:r w:rsidR="00F8375B" w:rsidRPr="00822704">
        <w:rPr>
          <w:rFonts w:ascii="Arial" w:hAnsi="Arial" w:cs="Arial"/>
          <w:sz w:val="24"/>
          <w:szCs w:val="24"/>
        </w:rPr>
        <w:t xml:space="preserve"> oraz w Biuletynie Informacji Publicznej. </w:t>
      </w:r>
    </w:p>
    <w:p w14:paraId="70649A2B" w14:textId="2CC7AB0E" w:rsidR="00390EE4" w:rsidRPr="00822704" w:rsidRDefault="00C90DE6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9</w:t>
      </w:r>
      <w:r w:rsidR="00390EE4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Osoby przebywające na terenie PSZOK zobowiązane są do przestrzegania następujących zasad:</w:t>
      </w:r>
    </w:p>
    <w:p w14:paraId="7517D662" w14:textId="56D5F3B2" w:rsidR="00390EE4" w:rsidRPr="00822704" w:rsidRDefault="00390EE4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a) zakaz</w:t>
      </w:r>
      <w:r w:rsidR="0016047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używania otwartego ognia na terenie całego obiektu PS</w:t>
      </w:r>
      <w:r w:rsidR="0028064B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</w:t>
      </w:r>
      <w:r w:rsidR="0028064B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BCA64A0" w14:textId="699D6A36" w:rsidR="0028064B" w:rsidRPr="00822704" w:rsidRDefault="0028064B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b) zachowania porządku i czystości podczas rozładunku odpadów, </w:t>
      </w:r>
    </w:p>
    <w:p w14:paraId="4A6ADDDF" w14:textId="3DF8409F" w:rsidR="0028064B" w:rsidRPr="00822704" w:rsidRDefault="0028064B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c)</w:t>
      </w:r>
      <w:r w:rsidR="00A252DF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65156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wykonywania poleceń operatora PSZOK</w:t>
      </w:r>
      <w:r w:rsidR="006860A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zakresie miejsc </w:t>
      </w:r>
      <w:r w:rsidR="00A252DF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zasad </w:t>
      </w:r>
      <w:r w:rsidR="006860A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rozładunku odpadów oraz ogólnego poruszania się po terenie PSZOK</w:t>
      </w:r>
      <w:r w:rsidR="0094561F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212D9DF" w14:textId="708EF0C2" w:rsidR="00A65156" w:rsidRPr="00822704" w:rsidRDefault="006860A7" w:rsidP="00B511A6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AB26F7"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</w:t>
      </w:r>
      <w:r w:rsidR="002412A9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anie uchwały powierza się Wójtowi Gminy Gniewino</w:t>
      </w:r>
      <w:r w:rsidR="000D01D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59F8EEAA" w14:textId="53ABF2EB" w:rsidR="00C87663" w:rsidRPr="00822704" w:rsidRDefault="000D01D8" w:rsidP="00B511A6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AB26F7"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Traci moc uchwał</w:t>
      </w:r>
      <w:r w:rsidR="00287F2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 nr </w:t>
      </w:r>
      <w:r w:rsidR="0093449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XII/92/2025</w:t>
      </w:r>
      <w:r w:rsidR="00287F2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Rady Gminy Gniewino z dnia </w:t>
      </w:r>
      <w:r w:rsidR="0093449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14</w:t>
      </w:r>
      <w:r w:rsidR="00287F2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3449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lutego</w:t>
      </w:r>
      <w:r w:rsidR="00287F2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202</w:t>
      </w:r>
      <w:r w:rsidR="00934498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="00287F2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roku w sprawie </w:t>
      </w:r>
      <w:r w:rsidR="00FB21CF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szczegółowego </w:t>
      </w:r>
      <w:r w:rsidR="00287F2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spos</w:t>
      </w:r>
      <w:r w:rsidR="00CA1425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287F2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bu i</w:t>
      </w:r>
      <w:r w:rsidR="0051496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87F2D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zakresu świadczenia usług w zakresie odbierania odpadów komunalnych od właścicieli </w:t>
      </w:r>
      <w:r w:rsidR="00FB21CF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nieruchomości i</w:t>
      </w:r>
      <w:r w:rsidR="00CA1425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zagospodarowania</w:t>
      </w:r>
      <w:r w:rsidR="00FB21CF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tych odpadów, w zamian za uiszczoną przez właściciela nieruchomości opłatę za </w:t>
      </w:r>
      <w:r w:rsidR="00455FE7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gospodarowanie odpadami komunalnymi</w:t>
      </w:r>
      <w:r w:rsidR="00122AAE"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971BD1E" w14:textId="51E9BF33" w:rsidR="000D01D8" w:rsidRPr="00822704" w:rsidRDefault="00C87663" w:rsidP="00B511A6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7A0464"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AB26F7"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FE3878" w:rsidRPr="008227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8227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Uchwała wchodzi w życie po upływie 14 dni od dnia ogłoszenia w Dzienniku Urzędowym Województwa Pomorskiego. </w:t>
      </w:r>
    </w:p>
    <w:p w14:paraId="173B530B" w14:textId="77777777" w:rsidR="000620BD" w:rsidRPr="00822704" w:rsidRDefault="000620BD" w:rsidP="002732E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DA2535" w14:textId="2C80F6F9" w:rsidR="00D921DF" w:rsidRPr="00822704" w:rsidRDefault="00D921DF" w:rsidP="00D921D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3A61A2C" w14:textId="77777777" w:rsidR="00A53A72" w:rsidRDefault="00A53A72" w:rsidP="00A53A72">
      <w:pPr>
        <w:keepLines/>
        <w:autoSpaceDE w:val="0"/>
        <w:autoSpaceDN w:val="0"/>
        <w:adjustRightInd w:val="0"/>
        <w:spacing w:before="120" w:after="120" w:line="240" w:lineRule="auto"/>
        <w:ind w:left="4248"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Przewodniczący Rady Gminy </w:t>
      </w:r>
    </w:p>
    <w:p w14:paraId="6E42E94F" w14:textId="1D795B09" w:rsidR="001E223F" w:rsidRPr="00822704" w:rsidRDefault="00A53A72" w:rsidP="00A53A72">
      <w:pPr>
        <w:keepLines/>
        <w:autoSpaceDE w:val="0"/>
        <w:autoSpaceDN w:val="0"/>
        <w:adjustRightInd w:val="0"/>
        <w:spacing w:before="120" w:after="120" w:line="240" w:lineRule="auto"/>
        <w:ind w:left="4956"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Gniewino </w:t>
      </w:r>
    </w:p>
    <w:p w14:paraId="60321C9E" w14:textId="0797B1C2" w:rsidR="00A24FBE" w:rsidRDefault="00A24FBE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2399AEE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9425067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6788F6A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3706D4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6E82C4B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4DC7B3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F0B14A0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A29FB96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291C11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7A49C9C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922CAD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263B3D4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48D19FB" w14:textId="77777777" w:rsidR="00DB6838" w:rsidRDefault="00DB6838" w:rsidP="00DB683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45A425A" w14:textId="77777777" w:rsidR="00DB6838" w:rsidRDefault="00DB6838" w:rsidP="00DB683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0D61C99" w14:textId="77777777" w:rsidR="00DB6838" w:rsidRDefault="00DB6838" w:rsidP="00DB683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A962A0A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37162C2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A487CC3" w14:textId="77777777" w:rsidR="00DB6838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80A9869" w14:textId="77777777" w:rsidR="00DB6838" w:rsidRPr="006B06C7" w:rsidRDefault="00DB6838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C3C407A" w14:textId="77777777" w:rsidR="006B06C7" w:rsidRPr="006B06C7" w:rsidRDefault="006B06C7" w:rsidP="006B06C7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B06C7">
        <w:rPr>
          <w:rFonts w:ascii="Arial" w:hAnsi="Arial" w:cs="Arial"/>
          <w:sz w:val="24"/>
          <w:szCs w:val="24"/>
        </w:rPr>
        <w:lastRenderedPageBreak/>
        <w:t>Uzasadnienie</w:t>
      </w:r>
    </w:p>
    <w:p w14:paraId="01436022" w14:textId="182FDA04" w:rsidR="006B06C7" w:rsidRPr="006B06C7" w:rsidRDefault="006B06C7" w:rsidP="006B06C7">
      <w:pPr>
        <w:pStyle w:val="NormalnyWeb"/>
        <w:jc w:val="both"/>
        <w:rPr>
          <w:rFonts w:ascii="Arial" w:hAnsi="Arial" w:cs="Arial"/>
        </w:rPr>
      </w:pPr>
      <w:r w:rsidRPr="006B06C7">
        <w:rPr>
          <w:rFonts w:ascii="Arial" w:hAnsi="Arial" w:cs="Arial"/>
        </w:rPr>
        <w:t>Zgodnie z art. 6r ust. 3 ustawy z dnia 13 września 1996 r. o utrzymaniu czystości i porządku w gminach, rada gminy jest zobowiązana do określenia szczegółowego sposobu i zakresu świadczenia usług w zakresie odbierania odpadów komunalnych od właścicieli nieruchomości oraz ich zagospodarowania, w zamian za uiszczoną opłatę za gospodarowanie odpadami komunalnymi. Podjęcie niniejszej uchwały stanowi realizację tego obowiązku.</w:t>
      </w:r>
    </w:p>
    <w:p w14:paraId="10CBA683" w14:textId="77777777" w:rsidR="006B06C7" w:rsidRPr="006B06C7" w:rsidRDefault="006B06C7" w:rsidP="006B06C7">
      <w:pPr>
        <w:pStyle w:val="NormalnyWeb"/>
        <w:jc w:val="both"/>
        <w:rPr>
          <w:rFonts w:ascii="Arial" w:hAnsi="Arial" w:cs="Arial"/>
        </w:rPr>
      </w:pPr>
      <w:r w:rsidRPr="006B06C7">
        <w:rPr>
          <w:rFonts w:ascii="Arial" w:hAnsi="Arial" w:cs="Arial"/>
        </w:rPr>
        <w:t>W celu zapewnienia sprawnego funkcjonowania gminnego systemu gospodarowania odpadami komunalnymi niezbędne jest doprecyzowanie zakresu usług świadczonych na rzecz właścicieli nieruchomości, w tym częstotliwości odbioru poszczególnych frakcji odpadów, sposobu świadczenia usług w Punktach Selektywnego Zbierania Odpadów Komunalnych (PSZOK) oraz warunków przyjmowania określonych rodzajów odpadów.</w:t>
      </w:r>
    </w:p>
    <w:p w14:paraId="6FBF9EDE" w14:textId="77777777" w:rsidR="006B06C7" w:rsidRPr="006B06C7" w:rsidRDefault="006B06C7" w:rsidP="006B06C7">
      <w:pPr>
        <w:pStyle w:val="NormalnyWeb"/>
        <w:jc w:val="both"/>
        <w:rPr>
          <w:rFonts w:ascii="Arial" w:hAnsi="Arial" w:cs="Arial"/>
        </w:rPr>
      </w:pPr>
      <w:r w:rsidRPr="006B06C7">
        <w:rPr>
          <w:rFonts w:ascii="Arial" w:hAnsi="Arial" w:cs="Arial"/>
        </w:rPr>
        <w:t>Przyjęcie przedmiotowej uchwały pozwoli mieszkańcom gminy na jasne określenie uprawnień wynikających z ponoszonej opłaty za gospodarowanie odpadami komunalnymi, a gminie – na zapewnienie jednolitych, zgodnych z przepisami standardów odbioru i zagospodarowania odpadów. Uchwała umożliwia także dostosowanie zasad funkcjonowania systemu do aktualnych potrzeb mieszkańców oraz wymogów prawnych wynikających z krajowych i unijnych regulacji dotyczących gospodarki odpadami, w szczególności w zakresie osiągania wymaganych poziomów przygotowania do ponownego użycia, recyklingu oraz ograniczenia masy odpadów kierowanych do składowania.</w:t>
      </w:r>
    </w:p>
    <w:p w14:paraId="253EA798" w14:textId="77777777" w:rsidR="006B06C7" w:rsidRPr="006B06C7" w:rsidRDefault="006B06C7" w:rsidP="006B06C7">
      <w:pPr>
        <w:pStyle w:val="NormalnyWeb"/>
        <w:jc w:val="both"/>
        <w:rPr>
          <w:rFonts w:ascii="Arial" w:hAnsi="Arial" w:cs="Arial"/>
        </w:rPr>
      </w:pPr>
      <w:r w:rsidRPr="006B06C7">
        <w:rPr>
          <w:rFonts w:ascii="Arial" w:hAnsi="Arial" w:cs="Arial"/>
        </w:rPr>
        <w:t>Wprowadzenie szczegółowych regulacji zapewni przejrzystość i efektywność organizacyjną systemu gospodarowania odpadami na terenie Gminy Gniewino, a także przyczyni się do utrzymania porządku publicznego i ochrony środowiska naturalnego.</w:t>
      </w:r>
    </w:p>
    <w:p w14:paraId="6FB03487" w14:textId="77777777" w:rsidR="006B06C7" w:rsidRPr="006B06C7" w:rsidRDefault="006B06C7" w:rsidP="006B06C7">
      <w:pPr>
        <w:pStyle w:val="NormalnyWeb"/>
        <w:jc w:val="both"/>
        <w:rPr>
          <w:rFonts w:ascii="Arial" w:hAnsi="Arial" w:cs="Arial"/>
        </w:rPr>
      </w:pPr>
      <w:r w:rsidRPr="006B06C7">
        <w:rPr>
          <w:rFonts w:ascii="Arial" w:hAnsi="Arial" w:cs="Arial"/>
        </w:rPr>
        <w:t>Z tych względów podjęcie niniejszej uchwały jest zasadne.</w:t>
      </w:r>
    </w:p>
    <w:p w14:paraId="634CC6C3" w14:textId="55DC15BA" w:rsidR="005F4A1B" w:rsidRPr="006B06C7" w:rsidRDefault="005F4A1B" w:rsidP="005F4A1B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5F4A1B" w:rsidRPr="006B06C7" w:rsidSect="001C3CDA">
      <w:pgSz w:w="12240" w:h="15840"/>
      <w:pgMar w:top="568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B0A7" w14:textId="77777777" w:rsidR="00B133E1" w:rsidRDefault="00B133E1" w:rsidP="00343F5A">
      <w:pPr>
        <w:spacing w:after="0" w:line="240" w:lineRule="auto"/>
      </w:pPr>
      <w:r>
        <w:separator/>
      </w:r>
    </w:p>
  </w:endnote>
  <w:endnote w:type="continuationSeparator" w:id="0">
    <w:p w14:paraId="1346CD62" w14:textId="77777777" w:rsidR="00B133E1" w:rsidRDefault="00B133E1" w:rsidP="0034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FAF9" w14:textId="77777777" w:rsidR="00B133E1" w:rsidRDefault="00B133E1" w:rsidP="00343F5A">
      <w:pPr>
        <w:spacing w:after="0" w:line="240" w:lineRule="auto"/>
      </w:pPr>
      <w:r>
        <w:separator/>
      </w:r>
    </w:p>
  </w:footnote>
  <w:footnote w:type="continuationSeparator" w:id="0">
    <w:p w14:paraId="661CC59B" w14:textId="77777777" w:rsidR="00B133E1" w:rsidRDefault="00B133E1" w:rsidP="00343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7480"/>
    <w:multiLevelType w:val="hybridMultilevel"/>
    <w:tmpl w:val="4D402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65C46"/>
    <w:multiLevelType w:val="hybridMultilevel"/>
    <w:tmpl w:val="2DBE26D0"/>
    <w:lvl w:ilvl="0" w:tplc="B3241E6A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3C873FC9"/>
    <w:multiLevelType w:val="hybridMultilevel"/>
    <w:tmpl w:val="9A60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706A0"/>
    <w:multiLevelType w:val="hybridMultilevel"/>
    <w:tmpl w:val="C448B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95A65"/>
    <w:multiLevelType w:val="hybridMultilevel"/>
    <w:tmpl w:val="1D441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D145B"/>
    <w:multiLevelType w:val="hybridMultilevel"/>
    <w:tmpl w:val="8A205D60"/>
    <w:lvl w:ilvl="0" w:tplc="EF841A7C">
      <w:start w:val="1"/>
      <w:numFmt w:val="lowerLetter"/>
      <w:lvlText w:val="%1)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71B02D6B"/>
    <w:multiLevelType w:val="hybridMultilevel"/>
    <w:tmpl w:val="10469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0580">
    <w:abstractNumId w:val="1"/>
  </w:num>
  <w:num w:numId="2" w16cid:durableId="1187212885">
    <w:abstractNumId w:val="5"/>
  </w:num>
  <w:num w:numId="3" w16cid:durableId="786781159">
    <w:abstractNumId w:val="6"/>
  </w:num>
  <w:num w:numId="4" w16cid:durableId="342587747">
    <w:abstractNumId w:val="4"/>
  </w:num>
  <w:num w:numId="5" w16cid:durableId="55323569">
    <w:abstractNumId w:val="2"/>
  </w:num>
  <w:num w:numId="6" w16cid:durableId="1431701358">
    <w:abstractNumId w:val="3"/>
  </w:num>
  <w:num w:numId="7" w16cid:durableId="157188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FE"/>
    <w:rsid w:val="00002B52"/>
    <w:rsid w:val="00016461"/>
    <w:rsid w:val="00023BC2"/>
    <w:rsid w:val="000241F7"/>
    <w:rsid w:val="00027DDF"/>
    <w:rsid w:val="00054944"/>
    <w:rsid w:val="00054CB4"/>
    <w:rsid w:val="000559A0"/>
    <w:rsid w:val="000620BD"/>
    <w:rsid w:val="000779F5"/>
    <w:rsid w:val="00082506"/>
    <w:rsid w:val="00085AA5"/>
    <w:rsid w:val="000A1F9F"/>
    <w:rsid w:val="000A53CF"/>
    <w:rsid w:val="000B3DBF"/>
    <w:rsid w:val="000C0B85"/>
    <w:rsid w:val="000D01D8"/>
    <w:rsid w:val="000E262B"/>
    <w:rsid w:val="00107DF7"/>
    <w:rsid w:val="00110F99"/>
    <w:rsid w:val="001142B0"/>
    <w:rsid w:val="00122AAE"/>
    <w:rsid w:val="00131AAA"/>
    <w:rsid w:val="00135F5F"/>
    <w:rsid w:val="0016047D"/>
    <w:rsid w:val="00163F55"/>
    <w:rsid w:val="00164AE4"/>
    <w:rsid w:val="00172E57"/>
    <w:rsid w:val="001805BF"/>
    <w:rsid w:val="00187F20"/>
    <w:rsid w:val="001A27A1"/>
    <w:rsid w:val="001B0970"/>
    <w:rsid w:val="001B5FA8"/>
    <w:rsid w:val="001C03AB"/>
    <w:rsid w:val="001C3CDA"/>
    <w:rsid w:val="001E223F"/>
    <w:rsid w:val="001E22B7"/>
    <w:rsid w:val="001E3766"/>
    <w:rsid w:val="001E402F"/>
    <w:rsid w:val="001E70D0"/>
    <w:rsid w:val="00214575"/>
    <w:rsid w:val="00223E3C"/>
    <w:rsid w:val="00236908"/>
    <w:rsid w:val="0024119C"/>
    <w:rsid w:val="002412A9"/>
    <w:rsid w:val="00242051"/>
    <w:rsid w:val="002434DE"/>
    <w:rsid w:val="00253E09"/>
    <w:rsid w:val="00270C3A"/>
    <w:rsid w:val="002731FD"/>
    <w:rsid w:val="002732EF"/>
    <w:rsid w:val="0028064B"/>
    <w:rsid w:val="002819D2"/>
    <w:rsid w:val="002823D9"/>
    <w:rsid w:val="00283A07"/>
    <w:rsid w:val="0028438D"/>
    <w:rsid w:val="00287F2D"/>
    <w:rsid w:val="0029523C"/>
    <w:rsid w:val="002A2661"/>
    <w:rsid w:val="002A535D"/>
    <w:rsid w:val="002C0F52"/>
    <w:rsid w:val="002C1824"/>
    <w:rsid w:val="00304D49"/>
    <w:rsid w:val="00305B27"/>
    <w:rsid w:val="00312649"/>
    <w:rsid w:val="0032012B"/>
    <w:rsid w:val="00326190"/>
    <w:rsid w:val="0032743D"/>
    <w:rsid w:val="00335F6E"/>
    <w:rsid w:val="00343F5A"/>
    <w:rsid w:val="00355D8F"/>
    <w:rsid w:val="00365F88"/>
    <w:rsid w:val="0037022E"/>
    <w:rsid w:val="00374B9C"/>
    <w:rsid w:val="00380ED3"/>
    <w:rsid w:val="00390EE4"/>
    <w:rsid w:val="003C0CCD"/>
    <w:rsid w:val="003C14A4"/>
    <w:rsid w:val="003E161F"/>
    <w:rsid w:val="003F76B7"/>
    <w:rsid w:val="004134FA"/>
    <w:rsid w:val="0041545C"/>
    <w:rsid w:val="004207A3"/>
    <w:rsid w:val="004220B6"/>
    <w:rsid w:val="00425D3B"/>
    <w:rsid w:val="0042678C"/>
    <w:rsid w:val="00435482"/>
    <w:rsid w:val="0043627D"/>
    <w:rsid w:val="00436FF0"/>
    <w:rsid w:val="0043708C"/>
    <w:rsid w:val="00440045"/>
    <w:rsid w:val="00453DAA"/>
    <w:rsid w:val="00455FE7"/>
    <w:rsid w:val="004771C6"/>
    <w:rsid w:val="00490C39"/>
    <w:rsid w:val="00493ED8"/>
    <w:rsid w:val="004C56C9"/>
    <w:rsid w:val="004C5C36"/>
    <w:rsid w:val="004E743A"/>
    <w:rsid w:val="00505E46"/>
    <w:rsid w:val="00514967"/>
    <w:rsid w:val="00521490"/>
    <w:rsid w:val="00522728"/>
    <w:rsid w:val="00530B43"/>
    <w:rsid w:val="00545163"/>
    <w:rsid w:val="00550D89"/>
    <w:rsid w:val="00555FE0"/>
    <w:rsid w:val="00560892"/>
    <w:rsid w:val="00561D0C"/>
    <w:rsid w:val="005731FC"/>
    <w:rsid w:val="00576631"/>
    <w:rsid w:val="005864BC"/>
    <w:rsid w:val="00591169"/>
    <w:rsid w:val="005A3268"/>
    <w:rsid w:val="005A564E"/>
    <w:rsid w:val="005A651B"/>
    <w:rsid w:val="005B3125"/>
    <w:rsid w:val="005B3D7B"/>
    <w:rsid w:val="005C2634"/>
    <w:rsid w:val="005F09B8"/>
    <w:rsid w:val="005F1470"/>
    <w:rsid w:val="005F2E2F"/>
    <w:rsid w:val="005F3A74"/>
    <w:rsid w:val="005F4A1B"/>
    <w:rsid w:val="00604533"/>
    <w:rsid w:val="006265C4"/>
    <w:rsid w:val="0063221C"/>
    <w:rsid w:val="00641972"/>
    <w:rsid w:val="00643F7D"/>
    <w:rsid w:val="006473E3"/>
    <w:rsid w:val="0066658D"/>
    <w:rsid w:val="0067420E"/>
    <w:rsid w:val="00675556"/>
    <w:rsid w:val="006860A7"/>
    <w:rsid w:val="0069417F"/>
    <w:rsid w:val="006A5B8E"/>
    <w:rsid w:val="006B01B9"/>
    <w:rsid w:val="006B06C7"/>
    <w:rsid w:val="006C28E9"/>
    <w:rsid w:val="006D039A"/>
    <w:rsid w:val="006D6E63"/>
    <w:rsid w:val="006D7BFF"/>
    <w:rsid w:val="006F3B6F"/>
    <w:rsid w:val="006F591D"/>
    <w:rsid w:val="00702E06"/>
    <w:rsid w:val="007056E7"/>
    <w:rsid w:val="0071182B"/>
    <w:rsid w:val="00715743"/>
    <w:rsid w:val="00750764"/>
    <w:rsid w:val="00750CC2"/>
    <w:rsid w:val="00791463"/>
    <w:rsid w:val="007A0464"/>
    <w:rsid w:val="007A7D75"/>
    <w:rsid w:val="007B22E3"/>
    <w:rsid w:val="007B5821"/>
    <w:rsid w:val="007C18B9"/>
    <w:rsid w:val="007C2813"/>
    <w:rsid w:val="007C3607"/>
    <w:rsid w:val="007C5C88"/>
    <w:rsid w:val="007C6758"/>
    <w:rsid w:val="007D191D"/>
    <w:rsid w:val="007E6B5B"/>
    <w:rsid w:val="007F013C"/>
    <w:rsid w:val="007F3923"/>
    <w:rsid w:val="007F4565"/>
    <w:rsid w:val="00802E88"/>
    <w:rsid w:val="00805A7D"/>
    <w:rsid w:val="00807B7A"/>
    <w:rsid w:val="008136B7"/>
    <w:rsid w:val="00822704"/>
    <w:rsid w:val="00831C5B"/>
    <w:rsid w:val="00835176"/>
    <w:rsid w:val="00854751"/>
    <w:rsid w:val="00884E66"/>
    <w:rsid w:val="008944D7"/>
    <w:rsid w:val="008A1AFE"/>
    <w:rsid w:val="008A227F"/>
    <w:rsid w:val="008A40AF"/>
    <w:rsid w:val="008B1F93"/>
    <w:rsid w:val="008B7ECC"/>
    <w:rsid w:val="008D1728"/>
    <w:rsid w:val="008D4A55"/>
    <w:rsid w:val="008E4D49"/>
    <w:rsid w:val="00917756"/>
    <w:rsid w:val="00931DC9"/>
    <w:rsid w:val="00933729"/>
    <w:rsid w:val="00934498"/>
    <w:rsid w:val="00936442"/>
    <w:rsid w:val="00937A50"/>
    <w:rsid w:val="0094561F"/>
    <w:rsid w:val="00995932"/>
    <w:rsid w:val="009A0400"/>
    <w:rsid w:val="009A08B6"/>
    <w:rsid w:val="009A12EC"/>
    <w:rsid w:val="009A6374"/>
    <w:rsid w:val="009B3E94"/>
    <w:rsid w:val="009C192D"/>
    <w:rsid w:val="009D77E8"/>
    <w:rsid w:val="009E0FBE"/>
    <w:rsid w:val="009E27D7"/>
    <w:rsid w:val="009E558C"/>
    <w:rsid w:val="009E5F4E"/>
    <w:rsid w:val="009E7B36"/>
    <w:rsid w:val="00A04A03"/>
    <w:rsid w:val="00A24FBE"/>
    <w:rsid w:val="00A252DF"/>
    <w:rsid w:val="00A25309"/>
    <w:rsid w:val="00A45DAB"/>
    <w:rsid w:val="00A53A72"/>
    <w:rsid w:val="00A65156"/>
    <w:rsid w:val="00A72172"/>
    <w:rsid w:val="00A732DF"/>
    <w:rsid w:val="00AA10F1"/>
    <w:rsid w:val="00AB26F7"/>
    <w:rsid w:val="00AC2035"/>
    <w:rsid w:val="00AC3AF8"/>
    <w:rsid w:val="00AD2958"/>
    <w:rsid w:val="00B04783"/>
    <w:rsid w:val="00B05C88"/>
    <w:rsid w:val="00B133E1"/>
    <w:rsid w:val="00B1362C"/>
    <w:rsid w:val="00B32064"/>
    <w:rsid w:val="00B356B5"/>
    <w:rsid w:val="00B511A6"/>
    <w:rsid w:val="00B55093"/>
    <w:rsid w:val="00B63FFC"/>
    <w:rsid w:val="00B70641"/>
    <w:rsid w:val="00B75A07"/>
    <w:rsid w:val="00B7656D"/>
    <w:rsid w:val="00B80C61"/>
    <w:rsid w:val="00BA01E4"/>
    <w:rsid w:val="00BB7D8A"/>
    <w:rsid w:val="00BD67F9"/>
    <w:rsid w:val="00BD7462"/>
    <w:rsid w:val="00BE08BE"/>
    <w:rsid w:val="00BE43DC"/>
    <w:rsid w:val="00BE49CE"/>
    <w:rsid w:val="00BE6F46"/>
    <w:rsid w:val="00BF45DB"/>
    <w:rsid w:val="00C100C4"/>
    <w:rsid w:val="00C30499"/>
    <w:rsid w:val="00C328A9"/>
    <w:rsid w:val="00C3644E"/>
    <w:rsid w:val="00C416E6"/>
    <w:rsid w:val="00C4430A"/>
    <w:rsid w:val="00C61C21"/>
    <w:rsid w:val="00C7279C"/>
    <w:rsid w:val="00C82E5F"/>
    <w:rsid w:val="00C8624D"/>
    <w:rsid w:val="00C87663"/>
    <w:rsid w:val="00C90DE6"/>
    <w:rsid w:val="00C95BFA"/>
    <w:rsid w:val="00CA1425"/>
    <w:rsid w:val="00CA32CC"/>
    <w:rsid w:val="00CB42DA"/>
    <w:rsid w:val="00CB7001"/>
    <w:rsid w:val="00CC2988"/>
    <w:rsid w:val="00CC4FC6"/>
    <w:rsid w:val="00CD195A"/>
    <w:rsid w:val="00CE16DB"/>
    <w:rsid w:val="00CE3EFD"/>
    <w:rsid w:val="00CF172E"/>
    <w:rsid w:val="00D11070"/>
    <w:rsid w:val="00D117BD"/>
    <w:rsid w:val="00D16782"/>
    <w:rsid w:val="00D24B8A"/>
    <w:rsid w:val="00D468E0"/>
    <w:rsid w:val="00D53881"/>
    <w:rsid w:val="00D65EBA"/>
    <w:rsid w:val="00D75533"/>
    <w:rsid w:val="00D877F5"/>
    <w:rsid w:val="00D91245"/>
    <w:rsid w:val="00D921DF"/>
    <w:rsid w:val="00D951AC"/>
    <w:rsid w:val="00DB6838"/>
    <w:rsid w:val="00DC3444"/>
    <w:rsid w:val="00DC7D6C"/>
    <w:rsid w:val="00DE2F57"/>
    <w:rsid w:val="00DE4CCA"/>
    <w:rsid w:val="00DF1BFD"/>
    <w:rsid w:val="00E04D5A"/>
    <w:rsid w:val="00E12432"/>
    <w:rsid w:val="00E12EFF"/>
    <w:rsid w:val="00E21606"/>
    <w:rsid w:val="00E3250A"/>
    <w:rsid w:val="00E343A7"/>
    <w:rsid w:val="00E472D7"/>
    <w:rsid w:val="00E5051E"/>
    <w:rsid w:val="00E51E7A"/>
    <w:rsid w:val="00E65F43"/>
    <w:rsid w:val="00E8698D"/>
    <w:rsid w:val="00E873B8"/>
    <w:rsid w:val="00E914DC"/>
    <w:rsid w:val="00E91D38"/>
    <w:rsid w:val="00EB1EA7"/>
    <w:rsid w:val="00EB3217"/>
    <w:rsid w:val="00EB3485"/>
    <w:rsid w:val="00EB48DE"/>
    <w:rsid w:val="00EB5CFD"/>
    <w:rsid w:val="00EB7922"/>
    <w:rsid w:val="00EC75A5"/>
    <w:rsid w:val="00EC7EAF"/>
    <w:rsid w:val="00ED5FD1"/>
    <w:rsid w:val="00EF1426"/>
    <w:rsid w:val="00F030BB"/>
    <w:rsid w:val="00F10EAF"/>
    <w:rsid w:val="00F16606"/>
    <w:rsid w:val="00F17A4B"/>
    <w:rsid w:val="00F2335C"/>
    <w:rsid w:val="00F46984"/>
    <w:rsid w:val="00F47567"/>
    <w:rsid w:val="00F8375B"/>
    <w:rsid w:val="00F96E94"/>
    <w:rsid w:val="00FA1B2C"/>
    <w:rsid w:val="00FB1B10"/>
    <w:rsid w:val="00FB21CF"/>
    <w:rsid w:val="00FB74F1"/>
    <w:rsid w:val="00FC2030"/>
    <w:rsid w:val="00FC4624"/>
    <w:rsid w:val="00FD0030"/>
    <w:rsid w:val="00FD6771"/>
    <w:rsid w:val="00FE3878"/>
    <w:rsid w:val="00FF004E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DA18"/>
  <w15:chartTrackingRefBased/>
  <w15:docId w15:val="{844835C5-B94F-4048-B142-C89BEEDA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2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4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1B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1B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F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F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F5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9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59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59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9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932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B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iewi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niewino@gniewi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2258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Brun</dc:creator>
  <cp:keywords/>
  <dc:description/>
  <cp:lastModifiedBy>Weronika Zielaskiewicz</cp:lastModifiedBy>
  <cp:revision>7</cp:revision>
  <cp:lastPrinted>2025-11-21T07:16:00Z</cp:lastPrinted>
  <dcterms:created xsi:type="dcterms:W3CDTF">2025-11-04T14:13:00Z</dcterms:created>
  <dcterms:modified xsi:type="dcterms:W3CDTF">2025-11-21T07:35:00Z</dcterms:modified>
</cp:coreProperties>
</file>